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D583" w14:textId="3DFC1842" w:rsidR="00C27D68" w:rsidRDefault="000F0B6A" w:rsidP="000F0B6A">
      <w:pPr>
        <w:rPr>
          <w:sz w:val="22"/>
        </w:rPr>
      </w:pPr>
      <w:r>
        <w:rPr>
          <w:sz w:val="22"/>
        </w:rPr>
        <w:t xml:space="preserve">DOI: </w:t>
      </w:r>
      <w:r w:rsidR="00E5012F">
        <w:rPr>
          <w:sz w:val="22"/>
        </w:rPr>
        <w:t xml:space="preserve"> leave blank</w:t>
      </w:r>
    </w:p>
    <w:p w14:paraId="3F23B624" w14:textId="77777777" w:rsidR="00C27D68" w:rsidRDefault="00C27D68" w:rsidP="000F0B6A">
      <w:pPr>
        <w:rPr>
          <w:sz w:val="22"/>
        </w:rPr>
      </w:pPr>
      <w:r>
        <w:rPr>
          <w:sz w:val="22"/>
        </w:rPr>
        <w:t>JEL:</w:t>
      </w:r>
      <w:r w:rsidR="00E5012F">
        <w:rPr>
          <w:sz w:val="22"/>
        </w:rPr>
        <w:t xml:space="preserve"> type JEL cla</w:t>
      </w:r>
      <w:r w:rsidR="001C2A51">
        <w:rPr>
          <w:sz w:val="22"/>
        </w:rPr>
        <w:t>s</w:t>
      </w:r>
      <w:r w:rsidR="00E5012F">
        <w:rPr>
          <w:sz w:val="22"/>
        </w:rPr>
        <w:t>sification</w:t>
      </w:r>
    </w:p>
    <w:p w14:paraId="603E771C" w14:textId="77777777" w:rsidR="00C27D68" w:rsidRPr="00C27D68" w:rsidRDefault="00C27D68">
      <w:pPr>
        <w:rPr>
          <w:sz w:val="22"/>
        </w:rPr>
      </w:pPr>
    </w:p>
    <w:p w14:paraId="576C6222" w14:textId="77777777" w:rsidR="00C27D68" w:rsidRPr="00C27D68" w:rsidRDefault="00C27D68">
      <w:pPr>
        <w:rPr>
          <w:sz w:val="22"/>
        </w:rPr>
      </w:pPr>
    </w:p>
    <w:p w14:paraId="73FDA0F1" w14:textId="77777777" w:rsidR="00C27D68" w:rsidRPr="00C27D68" w:rsidRDefault="00C27D68">
      <w:pPr>
        <w:rPr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1134"/>
      </w:tblGrid>
      <w:tr w:rsidR="00C27D68" w14:paraId="199FE899" w14:textId="77777777" w:rsidTr="00C27D68">
        <w:tc>
          <w:tcPr>
            <w:tcW w:w="6237" w:type="dxa"/>
          </w:tcPr>
          <w:p w14:paraId="641441A6" w14:textId="77777777" w:rsidR="00C27D68" w:rsidRDefault="00E5012F" w:rsidP="00E5012F">
            <w:pPr>
              <w:pStyle w:val="1Naslovrada"/>
            </w:pPr>
            <w:r>
              <w:t>Title</w:t>
            </w:r>
            <w:r w:rsidR="00C06013">
              <w:t xml:space="preserve"> of the Paper in English</w:t>
            </w:r>
          </w:p>
        </w:tc>
        <w:tc>
          <w:tcPr>
            <w:tcW w:w="1134" w:type="dxa"/>
          </w:tcPr>
          <w:p w14:paraId="78276022" w14:textId="77777777" w:rsidR="00C27D68" w:rsidRDefault="00410F41" w:rsidP="00C27D6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B91169" wp14:editId="51DDC95A">
                  <wp:extent cx="487680" cy="707136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we za naslov rada - crno bel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D68" w14:paraId="73941EF6" w14:textId="77777777" w:rsidTr="00C27D68">
        <w:tc>
          <w:tcPr>
            <w:tcW w:w="6237" w:type="dxa"/>
            <w:tcBorders>
              <w:bottom w:val="single" w:sz="18" w:space="0" w:color="auto"/>
            </w:tcBorders>
          </w:tcPr>
          <w:p w14:paraId="26AAECF5" w14:textId="77777777" w:rsidR="00C27D68" w:rsidRDefault="00C27D68"/>
        </w:tc>
        <w:tc>
          <w:tcPr>
            <w:tcW w:w="1134" w:type="dxa"/>
            <w:tcBorders>
              <w:bottom w:val="single" w:sz="18" w:space="0" w:color="auto"/>
            </w:tcBorders>
          </w:tcPr>
          <w:p w14:paraId="06512F66" w14:textId="77777777" w:rsidR="00C27D68" w:rsidRDefault="00C27D68"/>
        </w:tc>
      </w:tr>
    </w:tbl>
    <w:p w14:paraId="1474CB71" w14:textId="77777777" w:rsidR="00C27D68" w:rsidRDefault="00C27D68"/>
    <w:p w14:paraId="5FAD5C21" w14:textId="77777777" w:rsidR="00C27D68" w:rsidRDefault="00C27D68"/>
    <w:p w14:paraId="18B45307" w14:textId="77777777" w:rsidR="00E25185" w:rsidRDefault="004225A8" w:rsidP="004225A8">
      <w:pPr>
        <w:pStyle w:val="1Autorirada"/>
      </w:pPr>
      <w:r w:rsidRPr="00324F7F">
        <w:rPr>
          <w:rFonts w:cs="Arial"/>
          <w:b/>
          <w:bCs/>
          <w:szCs w:val="20"/>
          <w:lang w:val="en-GB"/>
        </w:rPr>
        <w:t xml:space="preserve">Please DO NOT identify yourself in this template. Authors should not make themselves recognizable in the text in order to enable double-blind peer review. Author details must be entered in </w:t>
      </w:r>
      <w:r w:rsidRPr="00AA2670">
        <w:rPr>
          <w:rFonts w:cs="Arial"/>
          <w:b/>
          <w:bCs/>
          <w:szCs w:val="20"/>
          <w:lang w:val="en-GB"/>
        </w:rPr>
        <w:t xml:space="preserve">separate </w:t>
      </w:r>
      <w:r w:rsidR="00ED6002">
        <w:rPr>
          <w:rFonts w:cs="Arial"/>
          <w:b/>
          <w:bCs/>
          <w:szCs w:val="20"/>
          <w:lang w:val="en-GB"/>
        </w:rPr>
        <w:t>cover</w:t>
      </w:r>
      <w:r w:rsidRPr="00AA2670">
        <w:rPr>
          <w:rFonts w:cs="Arial"/>
          <w:b/>
          <w:bCs/>
          <w:szCs w:val="20"/>
          <w:lang w:val="en-GB"/>
        </w:rPr>
        <w:t xml:space="preserve"> </w:t>
      </w:r>
      <w:r w:rsidR="00C06013">
        <w:rPr>
          <w:rFonts w:cs="Arial"/>
          <w:b/>
          <w:bCs/>
          <w:szCs w:val="20"/>
          <w:lang w:val="en-GB"/>
        </w:rPr>
        <w:t>letter</w:t>
      </w:r>
      <w:r w:rsidRPr="00AA2670">
        <w:rPr>
          <w:rFonts w:cs="Arial"/>
          <w:b/>
          <w:bCs/>
          <w:szCs w:val="20"/>
          <w:lang w:val="en-GB"/>
        </w:rPr>
        <w:t xml:space="preserve"> and</w:t>
      </w:r>
      <w:r w:rsidRPr="00324F7F">
        <w:rPr>
          <w:rFonts w:cs="Arial"/>
          <w:b/>
          <w:bCs/>
          <w:szCs w:val="20"/>
          <w:lang w:val="en-GB"/>
        </w:rPr>
        <w:t xml:space="preserve"> online during submission</w:t>
      </w:r>
    </w:p>
    <w:p w14:paraId="58E202BE" w14:textId="77777777" w:rsidR="00C27D68" w:rsidRDefault="00C27D68" w:rsidP="008E265C">
      <w:pPr>
        <w:pBdr>
          <w:bottom w:val="single" w:sz="2" w:space="1" w:color="auto"/>
        </w:pBdr>
      </w:pPr>
    </w:p>
    <w:p w14:paraId="71900CA3" w14:textId="77777777" w:rsidR="00C27D68" w:rsidRDefault="00C27D68"/>
    <w:p w14:paraId="3E41AC58" w14:textId="77777777" w:rsidR="008E265C" w:rsidRDefault="008E265C"/>
    <w:p w14:paraId="787D91CB" w14:textId="77777777" w:rsidR="00C27D68" w:rsidRPr="00C27D68" w:rsidRDefault="00C27D68">
      <w:pPr>
        <w:rPr>
          <w:b/>
          <w:sz w:val="22"/>
        </w:rPr>
      </w:pPr>
      <w:r w:rsidRPr="00C27D68">
        <w:rPr>
          <w:b/>
          <w:sz w:val="22"/>
        </w:rPr>
        <w:t>A B S T R A C T</w:t>
      </w:r>
    </w:p>
    <w:p w14:paraId="044F132F" w14:textId="77777777" w:rsidR="00C27D68" w:rsidRPr="00C27D68" w:rsidRDefault="00C27D68">
      <w:pPr>
        <w:rPr>
          <w:sz w:val="22"/>
        </w:rPr>
      </w:pPr>
    </w:p>
    <w:p w14:paraId="689F9E0E" w14:textId="77777777" w:rsidR="00C27D68" w:rsidRPr="00C27D68" w:rsidRDefault="00E25185" w:rsidP="00C27D68">
      <w:pPr>
        <w:pStyle w:val="Apstrakttekst"/>
      </w:pPr>
      <w:r w:rsidRPr="00782507">
        <w:t>The abstract should be clear, descriptive and not longer than 2</w:t>
      </w:r>
      <w:r>
        <w:t>5</w:t>
      </w:r>
      <w:r w:rsidRPr="00782507">
        <w:t>0 words. It should precise the paper giving a clear indic</w:t>
      </w:r>
      <w:r>
        <w:t>ation of the results it contains</w:t>
      </w:r>
      <w:r w:rsidR="00204EB7">
        <w:t>.</w:t>
      </w:r>
    </w:p>
    <w:p w14:paraId="4E7F70D4" w14:textId="77777777" w:rsidR="00C27D68" w:rsidRPr="00C27D68" w:rsidRDefault="00C27D68">
      <w:pPr>
        <w:rPr>
          <w:sz w:val="22"/>
        </w:rPr>
      </w:pPr>
    </w:p>
    <w:p w14:paraId="0A184485" w14:textId="77777777" w:rsidR="00C27D68" w:rsidRDefault="00C27D68" w:rsidP="00E25185">
      <w:pPr>
        <w:jc w:val="both"/>
        <w:rPr>
          <w:i/>
          <w:sz w:val="22"/>
        </w:rPr>
      </w:pPr>
      <w:r w:rsidRPr="00E25185">
        <w:rPr>
          <w:b/>
          <w:sz w:val="22"/>
        </w:rPr>
        <w:t>KEY WORD</w:t>
      </w:r>
      <w:r w:rsidR="00D542BB" w:rsidRPr="00E25185">
        <w:rPr>
          <w:b/>
          <w:sz w:val="22"/>
        </w:rPr>
        <w:t>S</w:t>
      </w:r>
      <w:r w:rsidRPr="00E25185">
        <w:rPr>
          <w:b/>
          <w:sz w:val="22"/>
        </w:rPr>
        <w:t>:</w:t>
      </w:r>
      <w:r w:rsidRPr="00E25185">
        <w:rPr>
          <w:i/>
          <w:sz w:val="22"/>
        </w:rPr>
        <w:t xml:space="preserve"> </w:t>
      </w:r>
      <w:r w:rsidR="00E25185" w:rsidRPr="00E25185">
        <w:rPr>
          <w:i/>
          <w:sz w:val="22"/>
        </w:rPr>
        <w:t>Key</w:t>
      </w:r>
      <w:r w:rsidR="00C06013">
        <w:rPr>
          <w:i/>
          <w:sz w:val="22"/>
        </w:rPr>
        <w:t xml:space="preserve"> </w:t>
      </w:r>
      <w:r w:rsidR="00E25185" w:rsidRPr="00E25185">
        <w:rPr>
          <w:i/>
          <w:sz w:val="22"/>
        </w:rPr>
        <w:t>words (up to 8 keywords) are index terms or descriptions for information retrieval systems. Words selected should reflect the essential topics of the article and may be taken from both the title and the text</w:t>
      </w:r>
    </w:p>
    <w:p w14:paraId="60094B13" w14:textId="77777777" w:rsidR="00C06013" w:rsidRDefault="00C06013" w:rsidP="00E25185">
      <w:pPr>
        <w:jc w:val="both"/>
        <w:rPr>
          <w:rFonts w:cs="Arial"/>
          <w:szCs w:val="20"/>
          <w:lang w:val="en-GB"/>
        </w:rPr>
      </w:pPr>
    </w:p>
    <w:p w14:paraId="5F9210E9" w14:textId="77777777" w:rsidR="00C06013" w:rsidRPr="00E25185" w:rsidRDefault="00C06013" w:rsidP="00E25185">
      <w:pPr>
        <w:jc w:val="both"/>
        <w:rPr>
          <w:i/>
          <w:sz w:val="22"/>
        </w:rPr>
      </w:pPr>
      <w:r w:rsidRPr="00324F7F">
        <w:rPr>
          <w:rFonts w:cs="Arial"/>
          <w:szCs w:val="20"/>
          <w:lang w:val="en-GB"/>
        </w:rPr>
        <w:t>Please</w:t>
      </w:r>
      <w:r>
        <w:rPr>
          <w:rFonts w:cs="Arial"/>
          <w:szCs w:val="20"/>
          <w:lang w:val="en-GB"/>
        </w:rPr>
        <w:t>,</w:t>
      </w:r>
      <w:r w:rsidRPr="00324F7F">
        <w:rPr>
          <w:rFonts w:cs="Arial"/>
          <w:szCs w:val="20"/>
          <w:lang w:val="en-GB"/>
        </w:rPr>
        <w:t xml:space="preserve"> note that this text should be identical with text and keywords you enter when you submit the paper online. You can copy/paste abstract text and keywords</w:t>
      </w:r>
      <w:r>
        <w:rPr>
          <w:rFonts w:cs="Arial"/>
          <w:szCs w:val="20"/>
          <w:lang w:val="en-GB"/>
        </w:rPr>
        <w:t>.</w:t>
      </w:r>
    </w:p>
    <w:p w14:paraId="019FA1E6" w14:textId="77777777" w:rsidR="00E5012F" w:rsidRPr="00C06013" w:rsidRDefault="00E5012F" w:rsidP="00E5012F">
      <w:pPr>
        <w:pStyle w:val="Heading3"/>
        <w:rPr>
          <w:rFonts w:ascii="Times New Roman" w:hAnsi="Times New Roman" w:cs="Times New Roman"/>
          <w:sz w:val="26"/>
          <w:szCs w:val="26"/>
        </w:rPr>
      </w:pPr>
      <w:r w:rsidRPr="00C06013">
        <w:rPr>
          <w:rFonts w:ascii="Times New Roman" w:hAnsi="Times New Roman" w:cs="Times New Roman"/>
          <w:sz w:val="26"/>
          <w:szCs w:val="26"/>
        </w:rPr>
        <w:t>Introduction</w:t>
      </w:r>
    </w:p>
    <w:p w14:paraId="6412B391" w14:textId="77777777" w:rsidR="00E5012F" w:rsidRPr="0047054D" w:rsidRDefault="00E25185" w:rsidP="0047054D">
      <w:pPr>
        <w:spacing w:before="40" w:after="40"/>
        <w:ind w:firstLine="454"/>
        <w:jc w:val="both"/>
        <w:rPr>
          <w:rFonts w:cs="Times New Roman"/>
          <w:szCs w:val="24"/>
          <w:lang w:val="en-GB"/>
        </w:rPr>
      </w:pPr>
      <w:r w:rsidRPr="00E25185">
        <w:rPr>
          <w:rFonts w:cs="Times New Roman"/>
          <w:szCs w:val="24"/>
        </w:rPr>
        <w:t xml:space="preserve">The length of the manuscript should not exceed 20 pages (including notes, references, appendices, tables, figures, charts, etc.). A paper must be written in English in text processor Microsoft Word, using font </w:t>
      </w:r>
      <w:r w:rsidRPr="0047054D">
        <w:rPr>
          <w:rFonts w:cs="Times New Roman"/>
          <w:b/>
          <w:szCs w:val="24"/>
        </w:rPr>
        <w:t>Times Roman</w:t>
      </w:r>
      <w:r w:rsidRPr="00E25185">
        <w:rPr>
          <w:rFonts w:cs="Times New Roman"/>
          <w:szCs w:val="24"/>
        </w:rPr>
        <w:t xml:space="preserve"> </w:t>
      </w:r>
      <w:r w:rsidR="00C06013">
        <w:rPr>
          <w:rFonts w:cs="Times New Roman"/>
          <w:szCs w:val="24"/>
        </w:rPr>
        <w:t>12 pt</w:t>
      </w:r>
      <w:r w:rsidRPr="00E25185">
        <w:rPr>
          <w:rFonts w:cs="Times New Roman"/>
          <w:szCs w:val="24"/>
        </w:rPr>
        <w:t>, in Latin alphabet, single spacing</w:t>
      </w:r>
      <w:r w:rsidR="00E5012F" w:rsidRPr="00E25185">
        <w:rPr>
          <w:rFonts w:cs="Times New Roman"/>
          <w:szCs w:val="24"/>
          <w:lang w:val="en-GB"/>
        </w:rPr>
        <w:t xml:space="preserve">. Page has to be of </w:t>
      </w:r>
      <w:r w:rsidRPr="0047054D">
        <w:rPr>
          <w:rFonts w:cs="Times New Roman"/>
          <w:b/>
          <w:szCs w:val="24"/>
          <w:lang w:val="en-GB"/>
        </w:rPr>
        <w:t>B5 (JIS)</w:t>
      </w:r>
      <w:r w:rsidR="00E5012F" w:rsidRPr="00E25185">
        <w:rPr>
          <w:rFonts w:cs="Times New Roman"/>
          <w:szCs w:val="24"/>
          <w:lang w:val="en-GB"/>
        </w:rPr>
        <w:t xml:space="preserve">. Margins to </w:t>
      </w:r>
      <w:r w:rsidR="00E5012F" w:rsidRPr="0047054D">
        <w:rPr>
          <w:rFonts w:cs="Times New Roman"/>
          <w:szCs w:val="24"/>
          <w:lang w:val="en-GB"/>
        </w:rPr>
        <w:t>be used: 3</w:t>
      </w:r>
      <w:r w:rsidR="0047054D">
        <w:rPr>
          <w:rFonts w:cs="Times New Roman"/>
          <w:szCs w:val="24"/>
          <w:lang w:val="en-GB"/>
        </w:rPr>
        <w:t>.</w:t>
      </w:r>
      <w:r w:rsidRPr="0047054D">
        <w:rPr>
          <w:rFonts w:cs="Times New Roman"/>
          <w:szCs w:val="24"/>
          <w:lang w:val="en-GB"/>
        </w:rPr>
        <w:t>3</w:t>
      </w:r>
      <w:r w:rsidR="00E5012F" w:rsidRPr="0047054D">
        <w:rPr>
          <w:rFonts w:cs="Times New Roman"/>
          <w:szCs w:val="24"/>
          <w:lang w:val="en-GB"/>
        </w:rPr>
        <w:t xml:space="preserve"> cm top and bottom, left and right  2</w:t>
      </w:r>
      <w:r w:rsidR="0047054D">
        <w:rPr>
          <w:rFonts w:cs="Times New Roman"/>
          <w:szCs w:val="24"/>
          <w:lang w:val="en-GB"/>
        </w:rPr>
        <w:t>.</w:t>
      </w:r>
      <w:r w:rsidRPr="0047054D">
        <w:rPr>
          <w:rFonts w:cs="Times New Roman"/>
          <w:szCs w:val="24"/>
          <w:lang w:val="en-GB"/>
        </w:rPr>
        <w:t>6</w:t>
      </w:r>
      <w:r w:rsidR="00E5012F" w:rsidRPr="0047054D">
        <w:rPr>
          <w:rFonts w:cs="Times New Roman"/>
          <w:szCs w:val="24"/>
          <w:lang w:val="en-GB"/>
        </w:rPr>
        <w:t xml:space="preserve"> cm. </w:t>
      </w:r>
      <w:r w:rsidR="0047054D" w:rsidRPr="0047054D">
        <w:rPr>
          <w:rFonts w:eastAsia="Times New Roman" w:cs="Times New Roman"/>
          <w:szCs w:val="24"/>
          <w:lang w:val="sr-Latn-RS" w:eastAsia="sr-Latn-RS"/>
        </w:rPr>
        <w:t xml:space="preserve">Please </w:t>
      </w:r>
      <w:r w:rsidR="0047054D" w:rsidRPr="0047054D">
        <w:rPr>
          <w:rFonts w:eastAsia="Times New Roman" w:cs="Times New Roman"/>
          <w:szCs w:val="24"/>
          <w:lang w:val="sr-Latn-RS" w:eastAsia="sr-Latn-RS"/>
        </w:rPr>
        <w:lastRenderedPageBreak/>
        <w:t>DO NOT identify yourself in this template. Authors should not make themselves recognizable in the text in order to enable double</w:t>
      </w:r>
      <w:r w:rsidR="0047054D">
        <w:rPr>
          <w:rFonts w:eastAsia="Times New Roman" w:cs="Times New Roman"/>
          <w:szCs w:val="24"/>
          <w:lang w:val="sr-Latn-RS" w:eastAsia="sr-Latn-RS"/>
        </w:rPr>
        <w:t xml:space="preserve"> </w:t>
      </w:r>
      <w:r w:rsidR="0047054D" w:rsidRPr="0047054D">
        <w:rPr>
          <w:rFonts w:eastAsia="Times New Roman" w:cs="Times New Roman"/>
          <w:szCs w:val="24"/>
          <w:lang w:val="sr-Latn-RS" w:eastAsia="sr-Latn-RS"/>
        </w:rPr>
        <w:t>blind peer review and</w:t>
      </w:r>
      <w:r w:rsidR="00E5012F" w:rsidRPr="0047054D">
        <w:rPr>
          <w:rFonts w:cs="Times New Roman"/>
          <w:szCs w:val="24"/>
          <w:lang w:val="en-GB"/>
        </w:rPr>
        <w:t xml:space="preserve"> </w:t>
      </w:r>
      <w:r w:rsidR="00E5012F" w:rsidRPr="0047054D">
        <w:rPr>
          <w:rFonts w:cs="Times New Roman"/>
          <w:b/>
          <w:szCs w:val="24"/>
          <w:lang w:val="en-GB"/>
        </w:rPr>
        <w:t>do not</w:t>
      </w:r>
      <w:r w:rsidR="00E5012F" w:rsidRPr="0047054D">
        <w:rPr>
          <w:rFonts w:cs="Times New Roman"/>
          <w:szCs w:val="24"/>
          <w:lang w:val="en-GB"/>
        </w:rPr>
        <w:t xml:space="preserve"> numb</w:t>
      </w:r>
      <w:r w:rsidR="00CA720A">
        <w:rPr>
          <w:rFonts w:cs="Times New Roman"/>
          <w:szCs w:val="24"/>
          <w:lang w:val="en-GB"/>
        </w:rPr>
        <w:t>e</w:t>
      </w:r>
      <w:r w:rsidR="00E5012F" w:rsidRPr="0047054D">
        <w:rPr>
          <w:rFonts w:cs="Times New Roman"/>
          <w:szCs w:val="24"/>
          <w:lang w:val="en-GB"/>
        </w:rPr>
        <w:t xml:space="preserve">r pages and </w:t>
      </w:r>
      <w:r w:rsidR="00E5012F" w:rsidRPr="0047054D">
        <w:rPr>
          <w:rFonts w:cs="Times New Roman"/>
          <w:b/>
          <w:szCs w:val="24"/>
          <w:lang w:val="en-GB"/>
        </w:rPr>
        <w:t>do not</w:t>
      </w:r>
      <w:r w:rsidR="00E5012F" w:rsidRPr="0047054D">
        <w:rPr>
          <w:rFonts w:cs="Times New Roman"/>
          <w:szCs w:val="24"/>
          <w:lang w:val="en-GB"/>
        </w:rPr>
        <w:t xml:space="preserve"> use headers and footers. </w:t>
      </w:r>
    </w:p>
    <w:p w14:paraId="3C7FB8AA" w14:textId="77777777" w:rsidR="00C06013" w:rsidRPr="00C06013" w:rsidRDefault="00C06013" w:rsidP="00C06013">
      <w:pPr>
        <w:pStyle w:val="Heading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Formating</w:t>
      </w:r>
    </w:p>
    <w:p w14:paraId="0ADC21C9" w14:textId="77777777" w:rsidR="0047054D" w:rsidRPr="0047054D" w:rsidRDefault="0047054D" w:rsidP="0047054D">
      <w:pPr>
        <w:pStyle w:val="1Bodytekst"/>
        <w:rPr>
          <w:lang w:val="sr-Latn-RS" w:eastAsia="sr-Latn-RS"/>
        </w:rPr>
      </w:pPr>
      <w:r>
        <w:rPr>
          <w:lang w:val="sr-Latn-RS" w:eastAsia="sr-Latn-RS"/>
        </w:rPr>
        <w:t>F</w:t>
      </w:r>
      <w:r w:rsidRPr="0047054D">
        <w:rPr>
          <w:lang w:val="sr-Latn-RS" w:eastAsia="sr-Latn-RS"/>
        </w:rPr>
        <w:t>or text formatting, you should use the following sizes of font</w:t>
      </w:r>
      <w:r>
        <w:rPr>
          <w:lang w:val="sr-Latn-RS" w:eastAsia="sr-Latn-RS"/>
        </w:rPr>
        <w:t xml:space="preserve"> Times Roman:</w:t>
      </w:r>
    </w:p>
    <w:p w14:paraId="3A08CF32" w14:textId="77777777" w:rsidR="00C06013" w:rsidRPr="001C2A51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 w:rsidRPr="001C2A51">
        <w:rPr>
          <w:rFonts w:ascii="Times New Roman" w:hAnsi="Times New Roman" w:cs="Times New Roman"/>
          <w:sz w:val="24"/>
          <w:szCs w:val="24"/>
        </w:rPr>
        <w:t>Paper title</w:t>
      </w:r>
      <w:r w:rsidRPr="001C2A51">
        <w:rPr>
          <w:rFonts w:ascii="Times New Roman" w:hAnsi="Times New Roman" w:cs="Times New Roman"/>
          <w:sz w:val="24"/>
          <w:szCs w:val="24"/>
          <w:lang w:val="sr-Latn-RS"/>
        </w:rPr>
        <w:t>: 16 pt bold</w:t>
      </w:r>
      <w:r w:rsidR="001C2A51" w:rsidRPr="001C2A51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C2A51" w:rsidRPr="001C2A51">
        <w:rPr>
          <w:rFonts w:ascii="Times New Roman" w:hAnsi="Times New Roman" w:cs="Times New Roman"/>
          <w:sz w:val="24"/>
          <w:szCs w:val="24"/>
        </w:rPr>
        <w:t>left aligned</w:t>
      </w:r>
    </w:p>
    <w:p w14:paraId="7F018D53" w14:textId="77777777" w:rsidR="00C06013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Abstract: 11 pt bold, caps lock</w:t>
      </w:r>
    </w:p>
    <w:p w14:paraId="79979306" w14:textId="77777777" w:rsidR="00C06013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Abstract text: empty line after abstract, 11 pt italic, </w:t>
      </w:r>
      <w:r w:rsidRPr="00E25185">
        <w:rPr>
          <w:rFonts w:ascii="Times New Roman" w:hAnsi="Times New Roman" w:cs="Times New Roman"/>
          <w:sz w:val="24"/>
          <w:szCs w:val="24"/>
        </w:rPr>
        <w:t xml:space="preserve">justified, 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first line indentation </w:t>
      </w:r>
      <w:r w:rsidR="00204EB7">
        <w:rPr>
          <w:rFonts w:ascii="Times New Roman" w:hAnsi="Times New Roman" w:cs="Times New Roman"/>
          <w:sz w:val="24"/>
          <w:szCs w:val="24"/>
          <w:lang w:val="en-GB"/>
        </w:rPr>
        <w:t>0.8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 cm</w:t>
      </w:r>
    </w:p>
    <w:p w14:paraId="46F04058" w14:textId="77777777" w:rsidR="00C06013" w:rsidRPr="00C06013" w:rsidRDefault="00C06013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Key words: </w:t>
      </w:r>
      <w:r>
        <w:rPr>
          <w:rFonts w:ascii="Times New Roman" w:hAnsi="Times New Roman" w:cs="Times New Roman"/>
          <w:sz w:val="24"/>
          <w:szCs w:val="24"/>
          <w:lang w:val="sr-Latn-RS"/>
        </w:rPr>
        <w:t>empty line after abstract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text, 11 pt italic</w:t>
      </w:r>
    </w:p>
    <w:p w14:paraId="09E150DB" w14:textId="77777777" w:rsidR="00E5012F" w:rsidRPr="00E25185" w:rsidRDefault="00E5012F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 w:rsidRPr="00E25185">
        <w:rPr>
          <w:rFonts w:ascii="Times New Roman" w:hAnsi="Times New Roman" w:cs="Times New Roman"/>
          <w:sz w:val="24"/>
          <w:szCs w:val="24"/>
        </w:rPr>
        <w:t xml:space="preserve">Body text: justified, 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first line indentation </w:t>
      </w:r>
      <w:r w:rsidR="00204EB7">
        <w:rPr>
          <w:rFonts w:ascii="Times New Roman" w:hAnsi="Times New Roman" w:cs="Times New Roman"/>
          <w:sz w:val="24"/>
          <w:szCs w:val="24"/>
          <w:lang w:val="en-GB"/>
        </w:rPr>
        <w:t>0.8</w:t>
      </w:r>
      <w:r w:rsidRPr="00E25185">
        <w:rPr>
          <w:rFonts w:ascii="Times New Roman" w:hAnsi="Times New Roman" w:cs="Times New Roman"/>
          <w:sz w:val="24"/>
          <w:szCs w:val="24"/>
          <w:lang w:val="en-GB"/>
        </w:rPr>
        <w:t xml:space="preserve"> cm, paragraph spac</w:t>
      </w:r>
      <w:r w:rsidR="00CA720A">
        <w:rPr>
          <w:rFonts w:ascii="Times New Roman" w:hAnsi="Times New Roman" w:cs="Times New Roman"/>
          <w:sz w:val="24"/>
          <w:szCs w:val="24"/>
          <w:lang w:val="en-GB"/>
        </w:rPr>
        <w:t>ing: before 2 pt and after 2 pt</w:t>
      </w:r>
    </w:p>
    <w:p w14:paraId="23E78FB7" w14:textId="77777777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 xml:space="preserve">Footnotes: </w:t>
      </w:r>
      <w:r w:rsidR="00C06013">
        <w:rPr>
          <w:rFonts w:cs="Times New Roman"/>
          <w:szCs w:val="24"/>
        </w:rPr>
        <w:t>10 pt</w:t>
      </w:r>
      <w:r w:rsidR="00CA720A">
        <w:rPr>
          <w:rFonts w:cs="Times New Roman"/>
          <w:szCs w:val="24"/>
        </w:rPr>
        <w:t>, justified</w:t>
      </w:r>
    </w:p>
    <w:p w14:paraId="05813521" w14:textId="77777777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>Divide your manuscript into 2 non-numbered headings</w:t>
      </w:r>
      <w:r w:rsidR="00204EB7">
        <w:rPr>
          <w:rFonts w:cs="Times New Roman"/>
          <w:szCs w:val="24"/>
        </w:rPr>
        <w:t>, as:</w:t>
      </w:r>
    </w:p>
    <w:p w14:paraId="48DFD7B4" w14:textId="77777777" w:rsidR="00E5012F" w:rsidRPr="00E25185" w:rsidRDefault="00204EB7" w:rsidP="00204EB7">
      <w:pPr>
        <w:pStyle w:val="Heading3"/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First </w:t>
      </w:r>
      <w:r w:rsidR="00E5012F" w:rsidRPr="00E25185">
        <w:rPr>
          <w:rFonts w:ascii="Times New Roman" w:hAnsi="Times New Roman" w:cs="Times New Roman"/>
          <w:sz w:val="26"/>
          <w:szCs w:val="26"/>
        </w:rPr>
        <w:t>Heading</w:t>
      </w:r>
    </w:p>
    <w:p w14:paraId="4E62EE61" w14:textId="77777777" w:rsidR="00E5012F" w:rsidRDefault="00E5012F" w:rsidP="00204EB7">
      <w:pPr>
        <w:spacing w:before="40" w:after="40"/>
        <w:ind w:firstLine="454"/>
        <w:jc w:val="both"/>
        <w:rPr>
          <w:rFonts w:cs="Times New Roman"/>
          <w:szCs w:val="24"/>
          <w:lang w:val="en-GB"/>
        </w:rPr>
      </w:pPr>
      <w:r w:rsidRPr="00E25185">
        <w:rPr>
          <w:rFonts w:cs="Times New Roman"/>
          <w:szCs w:val="24"/>
          <w:lang w:val="en-GB"/>
        </w:rPr>
        <w:t xml:space="preserve">First heading: </w:t>
      </w:r>
      <w:r w:rsidR="00E25185" w:rsidRPr="00E25185">
        <w:rPr>
          <w:szCs w:val="24"/>
        </w:rPr>
        <w:t>left</w:t>
      </w:r>
      <w:r w:rsidR="00204EB7">
        <w:rPr>
          <w:szCs w:val="24"/>
        </w:rPr>
        <w:t xml:space="preserve"> aligned</w:t>
      </w:r>
      <w:r w:rsidR="00E25185" w:rsidRPr="00E25185">
        <w:rPr>
          <w:szCs w:val="24"/>
        </w:rPr>
        <w:t xml:space="preserve">, </w:t>
      </w:r>
      <w:r w:rsidR="00C06013">
        <w:rPr>
          <w:szCs w:val="24"/>
        </w:rPr>
        <w:t xml:space="preserve">13 pt </w:t>
      </w:r>
      <w:r w:rsidR="00E25185" w:rsidRPr="00E25185">
        <w:rPr>
          <w:szCs w:val="24"/>
        </w:rPr>
        <w:t xml:space="preserve">bold, </w:t>
      </w:r>
      <w:r w:rsidR="00C06013" w:rsidRPr="00E25185">
        <w:rPr>
          <w:rFonts w:cs="Times New Roman"/>
          <w:szCs w:val="24"/>
          <w:lang w:val="en-GB"/>
        </w:rPr>
        <w:t>paragraph spacing: before</w:t>
      </w:r>
      <w:r w:rsidR="00C06013" w:rsidRPr="00E25185">
        <w:rPr>
          <w:szCs w:val="24"/>
        </w:rPr>
        <w:t xml:space="preserve"> </w:t>
      </w:r>
      <w:r w:rsidR="00E25185" w:rsidRPr="00E25185">
        <w:rPr>
          <w:szCs w:val="24"/>
        </w:rPr>
        <w:t>18</w:t>
      </w:r>
      <w:r w:rsidR="00C06013">
        <w:rPr>
          <w:szCs w:val="24"/>
        </w:rPr>
        <w:t xml:space="preserve"> pt</w:t>
      </w:r>
      <w:r w:rsidR="00E25185" w:rsidRPr="00E25185">
        <w:rPr>
          <w:szCs w:val="24"/>
        </w:rPr>
        <w:t xml:space="preserve"> </w:t>
      </w:r>
      <w:r w:rsidR="00C06013">
        <w:rPr>
          <w:szCs w:val="24"/>
        </w:rPr>
        <w:t xml:space="preserve">and </w:t>
      </w:r>
      <w:r w:rsidR="00E25185" w:rsidRPr="00E25185">
        <w:rPr>
          <w:szCs w:val="24"/>
        </w:rPr>
        <w:t>after 12 pt</w:t>
      </w:r>
      <w:r w:rsidR="00E25185" w:rsidRPr="00E25185">
        <w:rPr>
          <w:rFonts w:cs="Times New Roman"/>
          <w:szCs w:val="24"/>
          <w:lang w:val="en-GB"/>
        </w:rPr>
        <w:t xml:space="preserve"> </w:t>
      </w:r>
    </w:p>
    <w:p w14:paraId="445FDED9" w14:textId="77777777" w:rsidR="00204EB7" w:rsidRPr="00204EB7" w:rsidRDefault="00204EB7" w:rsidP="00204EB7">
      <w:pPr>
        <w:spacing w:before="240" w:after="240"/>
        <w:jc w:val="both"/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Second </w:t>
      </w:r>
      <w:r w:rsidRPr="00204EB7">
        <w:rPr>
          <w:rFonts w:cs="Times New Roman"/>
          <w:b/>
          <w:szCs w:val="24"/>
          <w:lang w:val="en-GB"/>
        </w:rPr>
        <w:t>Heading</w:t>
      </w:r>
    </w:p>
    <w:p w14:paraId="2CF4FBFB" w14:textId="77777777" w:rsidR="00E5012F" w:rsidRPr="00204EB7" w:rsidRDefault="00E5012F" w:rsidP="00204EB7">
      <w:pPr>
        <w:pStyle w:val="BodyText1"/>
        <w:ind w:firstLine="454"/>
        <w:rPr>
          <w:rFonts w:ascii="Times New Roman" w:hAnsi="Times New Roman" w:cs="Times New Roman"/>
          <w:sz w:val="24"/>
          <w:szCs w:val="24"/>
          <w:lang w:val="en-GB"/>
        </w:rPr>
      </w:pPr>
      <w:r w:rsidRPr="00204EB7">
        <w:rPr>
          <w:rFonts w:ascii="Times New Roman" w:hAnsi="Times New Roman" w:cs="Times New Roman"/>
          <w:sz w:val="24"/>
          <w:szCs w:val="24"/>
          <w:lang w:val="en-GB"/>
        </w:rPr>
        <w:t xml:space="preserve">Second heading: </w:t>
      </w:r>
      <w:r w:rsidR="00E25185" w:rsidRPr="00204EB7">
        <w:rPr>
          <w:rFonts w:ascii="Times New Roman" w:hAnsi="Times New Roman" w:cs="Times New Roman"/>
          <w:sz w:val="24"/>
          <w:szCs w:val="24"/>
        </w:rPr>
        <w:t>left</w:t>
      </w:r>
      <w:r w:rsidR="00204EB7">
        <w:rPr>
          <w:rFonts w:ascii="Times New Roman" w:hAnsi="Times New Roman" w:cs="Times New Roman"/>
          <w:sz w:val="24"/>
          <w:szCs w:val="24"/>
        </w:rPr>
        <w:t xml:space="preserve"> aligned</w:t>
      </w:r>
      <w:r w:rsidR="00AB7366" w:rsidRPr="00204EB7">
        <w:rPr>
          <w:rFonts w:ascii="Times New Roman" w:hAnsi="Times New Roman" w:cs="Times New Roman"/>
          <w:sz w:val="24"/>
          <w:szCs w:val="24"/>
        </w:rPr>
        <w:t>,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 </w:t>
      </w:r>
      <w:r w:rsidR="00C06013" w:rsidRPr="00204EB7">
        <w:rPr>
          <w:rFonts w:ascii="Times New Roman" w:hAnsi="Times New Roman" w:cs="Times New Roman"/>
          <w:sz w:val="24"/>
          <w:szCs w:val="24"/>
        </w:rPr>
        <w:t xml:space="preserve">12 pt 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bold, </w:t>
      </w:r>
      <w:r w:rsidR="00AB7366" w:rsidRPr="00204EB7">
        <w:rPr>
          <w:rFonts w:ascii="Times New Roman" w:hAnsi="Times New Roman" w:cs="Times New Roman"/>
          <w:sz w:val="24"/>
          <w:szCs w:val="24"/>
          <w:lang w:val="en-GB"/>
        </w:rPr>
        <w:t>paragraph spacing</w:t>
      </w:r>
      <w:r w:rsidR="00AB7366" w:rsidRPr="00204EB7">
        <w:rPr>
          <w:rFonts w:ascii="Times New Roman" w:hAnsi="Times New Roman" w:cs="Times New Roman"/>
          <w:sz w:val="24"/>
          <w:szCs w:val="24"/>
        </w:rPr>
        <w:t xml:space="preserve"> </w:t>
      </w:r>
      <w:r w:rsidR="00E25185" w:rsidRPr="00204EB7">
        <w:rPr>
          <w:rFonts w:ascii="Times New Roman" w:hAnsi="Times New Roman" w:cs="Times New Roman"/>
          <w:sz w:val="24"/>
          <w:szCs w:val="24"/>
        </w:rPr>
        <w:t>before</w:t>
      </w:r>
      <w:r w:rsidR="00C06013" w:rsidRPr="00204EB7">
        <w:rPr>
          <w:rFonts w:ascii="Times New Roman" w:hAnsi="Times New Roman" w:cs="Times New Roman"/>
          <w:sz w:val="24"/>
          <w:szCs w:val="24"/>
        </w:rPr>
        <w:t xml:space="preserve"> and after</w:t>
      </w:r>
      <w:r w:rsidR="00E25185" w:rsidRPr="00204EB7">
        <w:rPr>
          <w:rFonts w:ascii="Times New Roman" w:hAnsi="Times New Roman" w:cs="Times New Roman"/>
          <w:sz w:val="24"/>
          <w:szCs w:val="24"/>
        </w:rPr>
        <w:t xml:space="preserve"> 12 pt</w:t>
      </w:r>
      <w:r w:rsidR="00204EB7" w:rsidRPr="00204E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39B28" w14:textId="77777777" w:rsidR="00C06013" w:rsidRPr="00E25185" w:rsidRDefault="00C06013" w:rsidP="00C06013">
      <w:pPr>
        <w:pStyle w:val="1Prvinaslov"/>
      </w:pPr>
      <w:r w:rsidRPr="00E25185">
        <w:t>Equation</w:t>
      </w:r>
      <w:r>
        <w:t>s</w:t>
      </w:r>
    </w:p>
    <w:p w14:paraId="6714389A" w14:textId="77777777" w:rsidR="00E5012F" w:rsidRPr="00E25185" w:rsidRDefault="00E5012F" w:rsidP="00204EB7">
      <w:pPr>
        <w:spacing w:before="40" w:after="40"/>
        <w:ind w:firstLine="454"/>
        <w:jc w:val="both"/>
        <w:rPr>
          <w:rFonts w:cs="Times New Roman"/>
          <w:szCs w:val="24"/>
        </w:rPr>
      </w:pPr>
      <w:r w:rsidRPr="00E25185">
        <w:rPr>
          <w:rFonts w:cs="Times New Roman"/>
          <w:szCs w:val="24"/>
        </w:rPr>
        <w:t>Equation</w:t>
      </w:r>
      <w:r w:rsidR="00C06013">
        <w:rPr>
          <w:rFonts w:cs="Times New Roman"/>
          <w:szCs w:val="24"/>
        </w:rPr>
        <w:t>s</w:t>
      </w:r>
      <w:r w:rsidRPr="00E25185">
        <w:rPr>
          <w:rFonts w:cs="Times New Roman"/>
          <w:szCs w:val="24"/>
        </w:rPr>
        <w:t xml:space="preserve"> and formulas should be inserted by equation </w:t>
      </w:r>
      <w:r w:rsidR="00C06013">
        <w:rPr>
          <w:rFonts w:cs="Times New Roman"/>
          <w:szCs w:val="24"/>
        </w:rPr>
        <w:t xml:space="preserve">editor </w:t>
      </w:r>
      <w:r w:rsidR="00C06013" w:rsidRPr="00324F7F">
        <w:rPr>
          <w:rFonts w:cs="Arial"/>
          <w:lang w:val="en-GB"/>
        </w:rPr>
        <w:t>(Insert/Equation) in Microsoft Word</w:t>
      </w:r>
      <w:r w:rsidR="00C06013">
        <w:rPr>
          <w:rFonts w:cs="Arial"/>
          <w:lang w:val="en-GB"/>
        </w:rPr>
        <w:t xml:space="preserve"> or MathType. </w:t>
      </w:r>
      <w:r w:rsidR="00C06013" w:rsidRPr="00E25185">
        <w:rPr>
          <w:rFonts w:cs="Times New Roman"/>
          <w:szCs w:val="24"/>
        </w:rPr>
        <w:t>Equation</w:t>
      </w:r>
      <w:r w:rsidR="00C06013">
        <w:rPr>
          <w:rFonts w:cs="Times New Roman"/>
          <w:szCs w:val="24"/>
        </w:rPr>
        <w:t>s should be</w:t>
      </w:r>
      <w:r w:rsidRPr="00E25185">
        <w:rPr>
          <w:rFonts w:cs="Times New Roman"/>
          <w:szCs w:val="24"/>
        </w:rPr>
        <w:t xml:space="preserve"> written in itallic and numbered by the right edge, as:</w:t>
      </w:r>
    </w:p>
    <w:p w14:paraId="0DCC5B71" w14:textId="77777777" w:rsidR="00E5012F" w:rsidRDefault="00E5012F" w:rsidP="00E5012F">
      <w:pPr>
        <w:pStyle w:val="SORtekst"/>
        <w:tabs>
          <w:tab w:val="left" w:pos="2268"/>
          <w:tab w:val="right" w:pos="8931"/>
        </w:tabs>
        <w:rPr>
          <w:i/>
          <w:lang w:val="en-GB"/>
        </w:rPr>
      </w:pPr>
      <w:r w:rsidRPr="00E25185">
        <w:rPr>
          <w:position w:val="-12"/>
          <w:lang w:val="en-GB"/>
        </w:rPr>
        <w:object w:dxaOrig="2060" w:dyaOrig="360" w14:anchorId="44826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8pt" o:ole="">
            <v:imagedata r:id="rId9" o:title=""/>
          </v:shape>
          <o:OLEObject Type="Embed" ProgID="Equation.3" ShapeID="_x0000_i1025" DrawAspect="Content" ObjectID="_1679832327" r:id="rId10"/>
        </w:object>
      </w:r>
      <w:r w:rsidRPr="00E25185">
        <w:rPr>
          <w:lang w:val="en-GB"/>
        </w:rPr>
        <w:tab/>
      </w:r>
      <w:r w:rsidR="00E25185">
        <w:rPr>
          <w:lang w:val="en-GB"/>
        </w:rPr>
        <w:t xml:space="preserve">                                                                   </w:t>
      </w:r>
      <w:r w:rsidRPr="00E25185">
        <w:rPr>
          <w:lang w:val="en-GB"/>
        </w:rPr>
        <w:t xml:space="preserve"> </w:t>
      </w:r>
      <w:r w:rsidR="00C06013">
        <w:rPr>
          <w:lang w:val="en-GB"/>
        </w:rPr>
        <w:t xml:space="preserve"> </w:t>
      </w:r>
      <w:r w:rsidRPr="00E25185">
        <w:rPr>
          <w:lang w:val="en-GB"/>
        </w:rPr>
        <w:t xml:space="preserve"> </w:t>
      </w:r>
      <w:r w:rsidRPr="00E25185">
        <w:rPr>
          <w:i/>
          <w:lang w:val="en-GB"/>
        </w:rPr>
        <w:t>(1)</w:t>
      </w:r>
    </w:p>
    <w:p w14:paraId="73DCBC50" w14:textId="77777777" w:rsidR="00CA720A" w:rsidRPr="00E25185" w:rsidRDefault="00CA720A" w:rsidP="00E5012F">
      <w:pPr>
        <w:pStyle w:val="SORtekst"/>
        <w:tabs>
          <w:tab w:val="left" w:pos="2268"/>
          <w:tab w:val="right" w:pos="8931"/>
        </w:tabs>
        <w:rPr>
          <w:i/>
          <w:lang w:val="en-GB"/>
        </w:rPr>
      </w:pPr>
    </w:p>
    <w:p w14:paraId="76314717" w14:textId="77777777" w:rsidR="00C06013" w:rsidRPr="00E25185" w:rsidRDefault="00C06013" w:rsidP="00C06013">
      <w:pPr>
        <w:pStyle w:val="1Prvinaslov"/>
        <w:rPr>
          <w:rFonts w:cs="Times New Roman"/>
          <w:szCs w:val="24"/>
        </w:rPr>
      </w:pPr>
      <w:r>
        <w:t xml:space="preserve">Tables and </w:t>
      </w:r>
      <w:r w:rsidR="00B4769B">
        <w:t>F</w:t>
      </w:r>
      <w:r>
        <w:t>igures</w:t>
      </w:r>
    </w:p>
    <w:p w14:paraId="5B812B46" w14:textId="77777777" w:rsidR="001B6695" w:rsidRPr="001B6695" w:rsidRDefault="00E5012F" w:rsidP="001B6695">
      <w:pPr>
        <w:pStyle w:val="1Bodytekst"/>
      </w:pPr>
      <w:r w:rsidRPr="001B6695">
        <w:t>Tables</w:t>
      </w:r>
      <w:r w:rsidR="001B6695" w:rsidRPr="001B6695">
        <w:t xml:space="preserve"> must be made in Word or a Word compatible format</w:t>
      </w:r>
      <w:r w:rsidR="00C06013" w:rsidRPr="001B6695">
        <w:t xml:space="preserve"> </w:t>
      </w:r>
      <w:r w:rsidRPr="001B6695">
        <w:t xml:space="preserve">and should be </w:t>
      </w:r>
      <w:r w:rsidR="00C06013" w:rsidRPr="001B6695">
        <w:t xml:space="preserve">insered into text and </w:t>
      </w:r>
      <w:r w:rsidRPr="001B6695">
        <w:t>numbered consecutively with Arabic. Each table should be labelled with an appropriate title or short description</w:t>
      </w:r>
      <w:r w:rsidR="00C06013" w:rsidRPr="001B6695">
        <w:t xml:space="preserve"> one line above table in italics</w:t>
      </w:r>
      <w:r w:rsidR="00B248A3" w:rsidRPr="001B6695">
        <w:t>, 12 pt,</w:t>
      </w:r>
      <w:r w:rsidR="00C06013" w:rsidRPr="001B6695">
        <w:t xml:space="preserve"> centred, </w:t>
      </w:r>
      <w:r w:rsidR="00204EB7" w:rsidRPr="001B6695">
        <w:t xml:space="preserve">paragraph spacing after 6 pt, </w:t>
      </w:r>
      <w:r w:rsidR="00C06013" w:rsidRPr="001B6695">
        <w:t>as shown in this instruction</w:t>
      </w:r>
      <w:r w:rsidRPr="001B6695">
        <w:t xml:space="preserve">. </w:t>
      </w:r>
      <w:r w:rsidR="001B6695" w:rsidRPr="001B6695">
        <w:t>Same data may not be presented both in tables and charts</w:t>
      </w:r>
      <w:r w:rsidR="001B6695">
        <w:t>.</w:t>
      </w:r>
    </w:p>
    <w:p w14:paraId="05660841" w14:textId="77777777" w:rsidR="00E5012F" w:rsidRDefault="00E5012F" w:rsidP="00E5012F">
      <w:pPr>
        <w:rPr>
          <w:rFonts w:cs="Times New Roman"/>
          <w:szCs w:val="24"/>
        </w:rPr>
      </w:pPr>
    </w:p>
    <w:p w14:paraId="365767B3" w14:textId="77777777" w:rsidR="00E25185" w:rsidRPr="00096391" w:rsidRDefault="00E25185" w:rsidP="00E25185">
      <w:pPr>
        <w:pStyle w:val="1Tabela"/>
      </w:pPr>
      <w:r w:rsidRPr="00096391">
        <w:t xml:space="preserve">Table </w:t>
      </w:r>
      <w:r>
        <w:t>1</w:t>
      </w:r>
      <w:r w:rsidRPr="00096391">
        <w:t xml:space="preserve">: </w:t>
      </w:r>
      <w:r>
        <w:t>Title</w:t>
      </w:r>
      <w:r w:rsidR="00204EB7">
        <w:t xml:space="preserve"> of the table</w:t>
      </w:r>
      <w:r w:rsidRPr="00096391"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7"/>
        <w:gridCol w:w="1417"/>
        <w:gridCol w:w="1134"/>
        <w:gridCol w:w="1430"/>
        <w:gridCol w:w="1170"/>
      </w:tblGrid>
      <w:tr w:rsidR="00E25185" w:rsidRPr="00096391" w14:paraId="0560586F" w14:textId="77777777" w:rsidTr="00CA2575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21FCF" w14:textId="77777777" w:rsidR="00E25185" w:rsidRPr="00096391" w:rsidRDefault="00E25185" w:rsidP="00CA2575">
            <w:pPr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Level of education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7FB239C" w14:textId="77777777"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2014</w:t>
            </w:r>
          </w:p>
        </w:tc>
        <w:tc>
          <w:tcPr>
            <w:tcW w:w="26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8920897" w14:textId="77777777" w:rsidR="00E25185" w:rsidRPr="00096391" w:rsidRDefault="00E25185" w:rsidP="00CA2575">
            <w:pPr>
              <w:jc w:val="center"/>
              <w:rPr>
                <w:rFonts w:eastAsia="Times New Roman"/>
                <w:b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b/>
                <w:sz w:val="22"/>
                <w:szCs w:val="16"/>
                <w:lang w:eastAsia="sr-Latn-CS"/>
              </w:rPr>
              <w:t>Unemployed women in 2015</w:t>
            </w:r>
          </w:p>
        </w:tc>
      </w:tr>
      <w:tr w:rsidR="00E25185" w:rsidRPr="00096391" w14:paraId="42CC7678" w14:textId="77777777" w:rsidTr="00CA2575">
        <w:trPr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C2D4A0D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Primary school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07EC99C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094D4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1EE73E78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342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28543D9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19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14:paraId="6B7A8101" w14:textId="77777777" w:rsidTr="00CA2575">
        <w:trPr>
          <w:jc w:val="center"/>
        </w:trPr>
        <w:tc>
          <w:tcPr>
            <w:tcW w:w="2127" w:type="dxa"/>
            <w:shd w:val="clear" w:color="auto" w:fill="auto"/>
          </w:tcPr>
          <w:p w14:paraId="38E9A98B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Secondary school</w:t>
            </w:r>
          </w:p>
        </w:tc>
        <w:tc>
          <w:tcPr>
            <w:tcW w:w="1417" w:type="dxa"/>
            <w:shd w:val="clear" w:color="auto" w:fill="auto"/>
          </w:tcPr>
          <w:p w14:paraId="771A0C10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047</w:t>
            </w:r>
          </w:p>
        </w:tc>
        <w:tc>
          <w:tcPr>
            <w:tcW w:w="1134" w:type="dxa"/>
          </w:tcPr>
          <w:p w14:paraId="3D4DC876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14:paraId="6C101A13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202</w:t>
            </w:r>
          </w:p>
        </w:tc>
        <w:tc>
          <w:tcPr>
            <w:tcW w:w="1170" w:type="dxa"/>
            <w:shd w:val="clear" w:color="auto" w:fill="auto"/>
          </w:tcPr>
          <w:p w14:paraId="40C5487C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65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</w:tr>
      <w:tr w:rsidR="00E25185" w:rsidRPr="00096391" w14:paraId="137969B5" w14:textId="77777777" w:rsidTr="00CA2575">
        <w:trPr>
          <w:jc w:val="center"/>
        </w:trPr>
        <w:tc>
          <w:tcPr>
            <w:tcW w:w="2127" w:type="dxa"/>
            <w:shd w:val="clear" w:color="auto" w:fill="auto"/>
          </w:tcPr>
          <w:p w14:paraId="55B3F9E6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College/Faculty</w:t>
            </w:r>
          </w:p>
        </w:tc>
        <w:tc>
          <w:tcPr>
            <w:tcW w:w="1417" w:type="dxa"/>
            <w:shd w:val="clear" w:color="auto" w:fill="auto"/>
          </w:tcPr>
          <w:p w14:paraId="7486D42D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11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597</w:t>
            </w:r>
          </w:p>
        </w:tc>
        <w:tc>
          <w:tcPr>
            <w:tcW w:w="1134" w:type="dxa"/>
          </w:tcPr>
          <w:p w14:paraId="7386CA91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13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3%</w:t>
            </w:r>
          </w:p>
        </w:tc>
        <w:tc>
          <w:tcPr>
            <w:tcW w:w="1430" w:type="dxa"/>
          </w:tcPr>
          <w:p w14:paraId="1515FF36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12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975</w:t>
            </w:r>
          </w:p>
        </w:tc>
        <w:tc>
          <w:tcPr>
            <w:tcW w:w="1170" w:type="dxa"/>
            <w:shd w:val="clear" w:color="auto" w:fill="auto"/>
          </w:tcPr>
          <w:p w14:paraId="07EC68B4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15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>.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4%</w:t>
            </w:r>
          </w:p>
        </w:tc>
      </w:tr>
      <w:tr w:rsidR="00E25185" w:rsidRPr="00096391" w14:paraId="3DE5FAE9" w14:textId="77777777" w:rsidTr="00CA2575">
        <w:trPr>
          <w:jc w:val="center"/>
        </w:trPr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14:paraId="33D8ED97" w14:textId="77777777" w:rsidR="00E25185" w:rsidRPr="00096391" w:rsidRDefault="00E25185" w:rsidP="00CA2575">
            <w:pPr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Total: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14:paraId="241F9379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86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A6945B9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  <w:tc>
          <w:tcPr>
            <w:tcW w:w="1430" w:type="dxa"/>
            <w:tcBorders>
              <w:bottom w:val="single" w:sz="12" w:space="0" w:color="auto"/>
            </w:tcBorders>
          </w:tcPr>
          <w:p w14:paraId="63A4AFF5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84</w:t>
            </w:r>
            <w:r>
              <w:rPr>
                <w:rFonts w:eastAsia="Times New Roman"/>
                <w:sz w:val="22"/>
                <w:szCs w:val="16"/>
                <w:lang w:eastAsia="sr-Latn-CS"/>
              </w:rPr>
              <w:t xml:space="preserve"> </w:t>
            </w: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519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</w:tcPr>
          <w:p w14:paraId="3FFF3D78" w14:textId="77777777" w:rsidR="00E25185" w:rsidRPr="00096391" w:rsidRDefault="00E25185" w:rsidP="00CA2575">
            <w:pPr>
              <w:jc w:val="right"/>
              <w:rPr>
                <w:rFonts w:eastAsia="Times New Roman"/>
                <w:sz w:val="22"/>
                <w:szCs w:val="16"/>
                <w:lang w:eastAsia="sr-Latn-CS"/>
              </w:rPr>
            </w:pPr>
            <w:r w:rsidRPr="00096391">
              <w:rPr>
                <w:rFonts w:eastAsia="Times New Roman"/>
                <w:sz w:val="22"/>
                <w:szCs w:val="16"/>
                <w:lang w:eastAsia="sr-Latn-CS"/>
              </w:rPr>
              <w:t>100%</w:t>
            </w:r>
          </w:p>
        </w:tc>
      </w:tr>
    </w:tbl>
    <w:p w14:paraId="3AD7A013" w14:textId="77777777" w:rsidR="00E25185" w:rsidRPr="00096391" w:rsidRDefault="00E25185" w:rsidP="00E25185">
      <w:pPr>
        <w:pStyle w:val="1Izvor"/>
      </w:pPr>
      <w:r>
        <w:t>Source: insert source</w:t>
      </w:r>
      <w:r w:rsidRPr="00096391">
        <w:t xml:space="preserve"> </w:t>
      </w:r>
    </w:p>
    <w:p w14:paraId="7D24D429" w14:textId="77777777" w:rsidR="00E25185" w:rsidRDefault="00E25185" w:rsidP="00E5012F">
      <w:pPr>
        <w:rPr>
          <w:rFonts w:cs="Times New Roman"/>
          <w:szCs w:val="24"/>
        </w:rPr>
      </w:pPr>
    </w:p>
    <w:p w14:paraId="08EC323E" w14:textId="77777777" w:rsidR="00C06013" w:rsidRPr="00C06013" w:rsidRDefault="00C06013" w:rsidP="00204EB7">
      <w:pPr>
        <w:spacing w:before="40" w:after="40"/>
        <w:ind w:firstLine="454"/>
        <w:jc w:val="both"/>
        <w:rPr>
          <w:rFonts w:cs="Arial"/>
          <w:szCs w:val="24"/>
          <w:lang w:val="en-GB"/>
        </w:rPr>
      </w:pPr>
      <w:r>
        <w:rPr>
          <w:rFonts w:cs="Times New Roman"/>
          <w:szCs w:val="24"/>
          <w:lang w:val="en-GB"/>
        </w:rPr>
        <w:t>F</w:t>
      </w:r>
      <w:r w:rsidRPr="00C06013">
        <w:rPr>
          <w:rFonts w:cs="Times New Roman"/>
          <w:szCs w:val="24"/>
          <w:lang w:val="en-GB"/>
        </w:rPr>
        <w:t xml:space="preserve">igures, </w:t>
      </w:r>
      <w:r w:rsidR="001B6695">
        <w:rPr>
          <w:rFonts w:cs="Times New Roman"/>
          <w:szCs w:val="24"/>
          <w:lang w:val="en-GB"/>
        </w:rPr>
        <w:t xml:space="preserve">charts  </w:t>
      </w:r>
      <w:r w:rsidRPr="00C06013">
        <w:rPr>
          <w:rFonts w:cs="Times New Roman"/>
          <w:szCs w:val="24"/>
          <w:lang w:val="en-GB"/>
        </w:rPr>
        <w:t>diagrams, block shemes and illustrations</w:t>
      </w:r>
      <w:r w:rsidRPr="00C06013">
        <w:rPr>
          <w:rFonts w:cs="Times New Roman"/>
          <w:szCs w:val="24"/>
          <w:lang w:val="sr-Latn-RS"/>
        </w:rPr>
        <w:t xml:space="preserve"> must be made using special software or scanned and inserted into text. Use black and white technique </w:t>
      </w:r>
      <w:r w:rsidRPr="00C06013">
        <w:rPr>
          <w:rFonts w:cs="Arial"/>
          <w:szCs w:val="24"/>
          <w:lang w:val="en-GB"/>
        </w:rPr>
        <w:t>in 300 dpi resolution or above in order for quality of printed content to be acceptable</w:t>
      </w:r>
      <w:r w:rsidRPr="00C06013">
        <w:rPr>
          <w:rFonts w:cs="Times New Roman"/>
          <w:szCs w:val="24"/>
          <w:lang w:val="sr-Latn-RS"/>
        </w:rPr>
        <w:t xml:space="preserve">. The photographs which are going to be scanned, should be sharp with high contrast. </w:t>
      </w:r>
      <w:r w:rsidR="00B248A3">
        <w:rPr>
          <w:rFonts w:cs="Times New Roman"/>
          <w:szCs w:val="24"/>
          <w:lang w:val="sr-Latn-RS"/>
        </w:rPr>
        <w:t xml:space="preserve">The title should be writen in </w:t>
      </w:r>
      <w:r w:rsidR="00B248A3">
        <w:rPr>
          <w:rFonts w:cs="Times New Roman"/>
          <w:szCs w:val="24"/>
        </w:rPr>
        <w:t>italics, 12 pt, centred, paragraph spacing after 6 pt.</w:t>
      </w:r>
    </w:p>
    <w:p w14:paraId="6850260D" w14:textId="77777777" w:rsidR="00C06013" w:rsidRPr="00E25185" w:rsidRDefault="00C06013" w:rsidP="00E5012F">
      <w:pPr>
        <w:rPr>
          <w:rFonts w:cs="Times New Roman"/>
          <w:szCs w:val="24"/>
        </w:rPr>
      </w:pPr>
    </w:p>
    <w:p w14:paraId="65D09D08" w14:textId="77777777" w:rsidR="00E5012F" w:rsidRPr="00E25185" w:rsidRDefault="00E5012F" w:rsidP="00E5012F">
      <w:pPr>
        <w:jc w:val="center"/>
        <w:rPr>
          <w:rFonts w:cs="Times New Roman"/>
          <w:i/>
          <w:szCs w:val="24"/>
        </w:rPr>
      </w:pPr>
      <w:r w:rsidRPr="00E25185">
        <w:rPr>
          <w:rFonts w:cs="Times New Roman"/>
          <w:i/>
          <w:szCs w:val="24"/>
        </w:rPr>
        <w:t>Figure 1</w:t>
      </w:r>
      <w:r w:rsidR="00E25185">
        <w:rPr>
          <w:rFonts w:cs="Times New Roman"/>
          <w:i/>
          <w:szCs w:val="24"/>
        </w:rPr>
        <w:t>:</w:t>
      </w:r>
      <w:r w:rsidRPr="00E25185">
        <w:rPr>
          <w:rFonts w:cs="Times New Roman"/>
          <w:i/>
          <w:szCs w:val="24"/>
        </w:rPr>
        <w:t xml:space="preserve"> Title</w:t>
      </w:r>
      <w:r w:rsidR="00204EB7">
        <w:rPr>
          <w:rFonts w:cs="Times New Roman"/>
          <w:i/>
          <w:szCs w:val="24"/>
        </w:rPr>
        <w:t xml:space="preserve"> of the figure</w:t>
      </w:r>
    </w:p>
    <w:p w14:paraId="0F2533B8" w14:textId="77777777" w:rsidR="00E5012F" w:rsidRPr="001D1C0A" w:rsidRDefault="00E5012F" w:rsidP="00E5012F">
      <w:pPr>
        <w:jc w:val="center"/>
      </w:pPr>
    </w:p>
    <w:p w14:paraId="213DDE55" w14:textId="77777777" w:rsidR="00E5012F" w:rsidRPr="00E11CFE" w:rsidRDefault="00E5012F" w:rsidP="00C06013">
      <w:pPr>
        <w:spacing w:before="40" w:after="40"/>
        <w:ind w:firstLine="340"/>
      </w:pPr>
      <w:r>
        <w:rPr>
          <w:noProof/>
        </w:rPr>
        <w:drawing>
          <wp:inline distT="0" distB="0" distL="0" distR="0" wp14:anchorId="594BD970" wp14:editId="4DE18BC2">
            <wp:extent cx="4399471" cy="1086929"/>
            <wp:effectExtent l="0" t="0" r="20320" b="1841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87171A" w14:textId="77777777" w:rsidR="00E5012F" w:rsidRDefault="00204EB7" w:rsidP="00204EB7">
      <w:pPr>
        <w:spacing w:before="6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E5012F" w:rsidRPr="00BD1A88">
        <w:rPr>
          <w:i/>
          <w:sz w:val="20"/>
          <w:szCs w:val="20"/>
        </w:rPr>
        <w:t xml:space="preserve">Source: </w:t>
      </w:r>
      <w:r w:rsidR="00E5012F">
        <w:rPr>
          <w:i/>
          <w:sz w:val="20"/>
          <w:szCs w:val="20"/>
        </w:rPr>
        <w:t>insert source</w:t>
      </w:r>
    </w:p>
    <w:p w14:paraId="228E3170" w14:textId="77777777" w:rsidR="001B6695" w:rsidRDefault="001B6695" w:rsidP="00204EB7">
      <w:pPr>
        <w:spacing w:before="60"/>
        <w:rPr>
          <w:i/>
          <w:sz w:val="20"/>
          <w:szCs w:val="20"/>
        </w:rPr>
      </w:pPr>
    </w:p>
    <w:p w14:paraId="440B6C3B" w14:textId="77777777" w:rsidR="001B6695" w:rsidRPr="001B6695" w:rsidRDefault="001B6695" w:rsidP="001B6695">
      <w:pPr>
        <w:pStyle w:val="1Bodytekst"/>
        <w:rPr>
          <w:lang w:val="sr-Latn-RS" w:eastAsia="sr-Latn-RS"/>
        </w:rPr>
      </w:pPr>
      <w:r w:rsidRPr="001B6695">
        <w:rPr>
          <w:lang w:val="sr-Latn-RS" w:eastAsia="sr-Latn-RS"/>
        </w:rPr>
        <w:t xml:space="preserve">Sources should be placed below tables, </w:t>
      </w:r>
      <w:r>
        <w:rPr>
          <w:lang w:val="sr-Latn-RS" w:eastAsia="sr-Latn-RS"/>
        </w:rPr>
        <w:t xml:space="preserve">figures, </w:t>
      </w:r>
      <w:r w:rsidRPr="001B6695">
        <w:rPr>
          <w:lang w:val="sr-Latn-RS" w:eastAsia="sr-Latn-RS"/>
        </w:rPr>
        <w:t>charts</w:t>
      </w:r>
      <w:r>
        <w:rPr>
          <w:lang w:val="sr-Latn-RS" w:eastAsia="sr-Latn-RS"/>
        </w:rPr>
        <w:t xml:space="preserve">, shemes etc.and </w:t>
      </w:r>
      <w:r>
        <w:rPr>
          <w:rFonts w:cs="Times New Roman"/>
          <w:szCs w:val="24"/>
          <w:lang w:val="sr-Latn-RS"/>
        </w:rPr>
        <w:t xml:space="preserve">should be writen in </w:t>
      </w:r>
      <w:r>
        <w:rPr>
          <w:rFonts w:cs="Times New Roman"/>
          <w:szCs w:val="24"/>
        </w:rPr>
        <w:t>italics, 10 pt, left aligned, paragraph spacing before 3 pt. R</w:t>
      </w:r>
      <w:r w:rsidRPr="001B6695">
        <w:rPr>
          <w:lang w:val="sr-Latn-RS" w:eastAsia="sr-Latn-RS"/>
        </w:rPr>
        <w:t xml:space="preserve">eferences in the source are used in the same way as in the text. </w:t>
      </w:r>
    </w:p>
    <w:p w14:paraId="0543E569" w14:textId="77777777" w:rsidR="00C06013" w:rsidRPr="00324F7F" w:rsidRDefault="00C06013" w:rsidP="00C06013">
      <w:pPr>
        <w:pStyle w:val="1Prvinaslov"/>
        <w:rPr>
          <w:lang w:val="en-GB"/>
        </w:rPr>
      </w:pPr>
      <w:r w:rsidRPr="00324F7F">
        <w:rPr>
          <w:lang w:val="en-GB"/>
        </w:rPr>
        <w:t>Conclusion</w:t>
      </w:r>
    </w:p>
    <w:p w14:paraId="18C495AF" w14:textId="77777777" w:rsidR="00B248A3" w:rsidRDefault="00C06013" w:rsidP="00C06013">
      <w:pPr>
        <w:pStyle w:val="1Bodytekst"/>
        <w:rPr>
          <w:lang w:val="en-GB"/>
        </w:rPr>
      </w:pPr>
      <w:r w:rsidRPr="00324F7F">
        <w:rPr>
          <w:lang w:val="en-GB"/>
        </w:rPr>
        <w:t xml:space="preserve">Paper for </w:t>
      </w:r>
      <w:r>
        <w:rPr>
          <w:lang w:val="en-GB"/>
        </w:rPr>
        <w:t>Journal of Women’s Entrepreneurship and Education</w:t>
      </w:r>
      <w:r w:rsidRPr="00324F7F">
        <w:rPr>
          <w:lang w:val="en-GB"/>
        </w:rPr>
        <w:t xml:space="preserve"> should be submitted on-line at</w:t>
      </w:r>
      <w:r>
        <w:rPr>
          <w:lang w:val="en-GB"/>
        </w:rPr>
        <w:t xml:space="preserve"> </w:t>
      </w:r>
      <w:hyperlink r:id="rId12" w:history="1">
        <w:r w:rsidR="00B248A3" w:rsidRPr="0026037A">
          <w:rPr>
            <w:rStyle w:val="Hyperlink"/>
            <w:lang w:val="en-GB"/>
          </w:rPr>
          <w:t>www.library.ien.bg.ac.rs/index.php/jwee</w:t>
        </w:r>
      </w:hyperlink>
      <w:r w:rsidR="00B248A3">
        <w:rPr>
          <w:lang w:val="en-GB"/>
        </w:rPr>
        <w:t>.</w:t>
      </w:r>
      <w:r w:rsidR="001B6695">
        <w:rPr>
          <w:lang w:val="en-GB"/>
        </w:rPr>
        <w:t xml:space="preserve"> </w:t>
      </w:r>
      <w:r w:rsidR="00B248A3">
        <w:rPr>
          <w:lang w:val="en-GB"/>
        </w:rPr>
        <w:t xml:space="preserve">Also, during submission attached </w:t>
      </w:r>
      <w:r w:rsidR="001B41BD">
        <w:rPr>
          <w:lang w:val="en-GB"/>
        </w:rPr>
        <w:t xml:space="preserve">and </w:t>
      </w:r>
      <w:r w:rsidR="00B248A3">
        <w:rPr>
          <w:lang w:val="en-GB"/>
        </w:rPr>
        <w:t>the cover letter</w:t>
      </w:r>
      <w:r w:rsidR="008726AE">
        <w:rPr>
          <w:lang w:val="en-GB"/>
        </w:rPr>
        <w:t>.</w:t>
      </w:r>
    </w:p>
    <w:p w14:paraId="48AF1851" w14:textId="77777777" w:rsidR="00C06013" w:rsidRPr="00C06013" w:rsidRDefault="00C06013" w:rsidP="00C06013">
      <w:pPr>
        <w:pStyle w:val="1Prvinaslov"/>
        <w:rPr>
          <w:lang w:val="en-GB"/>
        </w:rPr>
      </w:pPr>
      <w:r w:rsidRPr="00324F7F">
        <w:rPr>
          <w:lang w:val="en-GB"/>
        </w:rPr>
        <w:t>Acknowledgements</w:t>
      </w:r>
    </w:p>
    <w:p w14:paraId="0044A8AE" w14:textId="77777777" w:rsidR="00C06013" w:rsidRDefault="00C06013" w:rsidP="0047054D">
      <w:pPr>
        <w:pStyle w:val="1Bodytekst"/>
        <w:rPr>
          <w:lang w:val="en-GB"/>
        </w:rPr>
      </w:pPr>
      <w:r w:rsidRPr="00324F7F">
        <w:rPr>
          <w:lang w:val="en-GB"/>
        </w:rPr>
        <w:t>Acknowledgements</w:t>
      </w:r>
      <w:r w:rsidR="007B2C86">
        <w:rPr>
          <w:lang w:val="en-GB"/>
        </w:rPr>
        <w:t xml:space="preserve"> to important contributors or supporting agencies</w:t>
      </w:r>
      <w:r w:rsidRPr="00324F7F">
        <w:rPr>
          <w:lang w:val="en-GB"/>
        </w:rPr>
        <w:t xml:space="preserve">, if any, should appear </w:t>
      </w:r>
      <w:r w:rsidR="008726AE">
        <w:rPr>
          <w:lang w:val="en-GB"/>
        </w:rPr>
        <w:t>before references</w:t>
      </w:r>
      <w:r w:rsidRPr="00324F7F">
        <w:rPr>
          <w:lang w:val="en-GB"/>
        </w:rPr>
        <w:t>. All contributors who do not meet the criteria for authorship should be listed in an Acknowledgements section. Examples of those who might be acknowledged include a person who provided purely technical help, writing assistance, etc.</w:t>
      </w:r>
    </w:p>
    <w:p w14:paraId="6507D91A" w14:textId="77777777" w:rsidR="00C06013" w:rsidRPr="00324F7F" w:rsidRDefault="00C06013" w:rsidP="0047054D">
      <w:pPr>
        <w:pStyle w:val="1Bodytekst"/>
        <w:rPr>
          <w:lang w:val="en-GB"/>
        </w:rPr>
      </w:pPr>
      <w:r w:rsidRPr="00324F7F">
        <w:rPr>
          <w:lang w:val="en-GB"/>
        </w:rPr>
        <w:t xml:space="preserve">Where the research was supported by agency, authors should have a funding acknowledgement in the form of a sentence as follows, with the funding agency written out in full: </w:t>
      </w:r>
    </w:p>
    <w:p w14:paraId="792095A2" w14:textId="77777777" w:rsidR="00C06013" w:rsidRPr="00324F7F" w:rsidRDefault="00C06013" w:rsidP="00C06013">
      <w:pPr>
        <w:jc w:val="both"/>
        <w:rPr>
          <w:rFonts w:cs="Arial"/>
          <w:bCs/>
          <w:szCs w:val="20"/>
          <w:lang w:val="en-GB"/>
        </w:rPr>
      </w:pPr>
    </w:p>
    <w:p w14:paraId="7219523F" w14:textId="77777777" w:rsidR="00C06013" w:rsidRPr="0047054D" w:rsidRDefault="008726AE" w:rsidP="0047054D">
      <w:pPr>
        <w:pStyle w:val="1Bodytekst"/>
        <w:rPr>
          <w:lang w:val="en-GB"/>
        </w:rPr>
      </w:pPr>
      <w:r w:rsidRPr="0047054D">
        <w:t>This paper is a result of research projects under the code 179015 (Challenges and Prospects of Sstructural Changes in Serbia: Strategic Directions for Economic Development and harmonization with EU requirements) financed by the Ministry of Science and Technological Development of the Republic of Serbia.</w:t>
      </w:r>
    </w:p>
    <w:p w14:paraId="50753864" w14:textId="77777777" w:rsidR="00E5012F" w:rsidRPr="003E4F31" w:rsidRDefault="00E5012F" w:rsidP="00E5012F">
      <w:pPr>
        <w:pStyle w:val="Heading3"/>
        <w:rPr>
          <w:i/>
          <w:sz w:val="26"/>
          <w:szCs w:val="26"/>
          <w:lang w:val="en-GB"/>
        </w:rPr>
      </w:pPr>
      <w:r w:rsidRPr="003E4F31">
        <w:rPr>
          <w:sz w:val="26"/>
          <w:szCs w:val="26"/>
          <w:lang w:val="en-GB"/>
        </w:rPr>
        <w:t>References</w:t>
      </w:r>
    </w:p>
    <w:p w14:paraId="3C0137C2" w14:textId="77777777" w:rsidR="003E4F31" w:rsidRDefault="00E5012F" w:rsidP="001B6695">
      <w:pPr>
        <w:pStyle w:val="1Bodytekst"/>
      </w:pPr>
      <w:r w:rsidRPr="0047054D">
        <w:t xml:space="preserve">At the end of the paper </w:t>
      </w:r>
      <w:r w:rsidR="003E4F31" w:rsidRPr="0047054D">
        <w:t xml:space="preserve">put </w:t>
      </w:r>
      <w:r w:rsidRPr="0047054D">
        <w:t>the list of the used references</w:t>
      </w:r>
      <w:r w:rsidR="003E4F31" w:rsidRPr="0047054D">
        <w:t xml:space="preserve">. The references </w:t>
      </w:r>
      <w:r w:rsidRPr="0047054D">
        <w:t xml:space="preserve">should be typed </w:t>
      </w:r>
      <w:r w:rsidR="003E4F31" w:rsidRPr="0047054D">
        <w:t>in alphabetical order with the number in square brackets, justified, size 11</w:t>
      </w:r>
      <w:r w:rsidR="001B6695">
        <w:t xml:space="preserve"> pt</w:t>
      </w:r>
      <w:r w:rsidR="003E4F31" w:rsidRPr="0047054D">
        <w:t xml:space="preserve"> and used in accordance with the </w:t>
      </w:r>
      <w:r w:rsidR="001B6695">
        <w:t>AEA</w:t>
      </w:r>
      <w:r w:rsidR="003E4F31" w:rsidRPr="0047054D">
        <w:t xml:space="preserve"> reference style.</w:t>
      </w:r>
      <w:r w:rsidR="0047054D" w:rsidRPr="0047054D">
        <w:t xml:space="preserve"> </w:t>
      </w:r>
    </w:p>
    <w:p w14:paraId="15C4E8BE" w14:textId="77777777" w:rsidR="00E5012F" w:rsidRPr="008726AE" w:rsidRDefault="003E4F31" w:rsidP="00204EB7">
      <w:pPr>
        <w:spacing w:before="40" w:after="40"/>
        <w:ind w:firstLine="454"/>
        <w:jc w:val="both"/>
        <w:rPr>
          <w:szCs w:val="24"/>
        </w:rPr>
      </w:pPr>
      <w:r w:rsidRPr="008726AE">
        <w:rPr>
          <w:szCs w:val="24"/>
        </w:rPr>
        <w:t xml:space="preserve">Quotation in the text should be written according to the following instructions: Author’s last name, year of publication. </w:t>
      </w:r>
      <w:r w:rsidRPr="008726AE">
        <w:rPr>
          <w:i/>
          <w:szCs w:val="24"/>
        </w:rPr>
        <w:t>Example:</w:t>
      </w:r>
      <w:r w:rsidRPr="008726AE">
        <w:rPr>
          <w:szCs w:val="24"/>
        </w:rPr>
        <w:t xml:space="preserve"> (</w:t>
      </w:r>
      <w:r w:rsidR="0047054D">
        <w:rPr>
          <w:szCs w:val="24"/>
        </w:rPr>
        <w:t>Smith, Miller &amp; Anderson</w:t>
      </w:r>
      <w:r w:rsidRPr="008726AE">
        <w:rPr>
          <w:szCs w:val="24"/>
        </w:rPr>
        <w:t>, 2015)</w:t>
      </w:r>
      <w:r w:rsidR="00E5012F" w:rsidRPr="008726AE">
        <w:rPr>
          <w:szCs w:val="24"/>
        </w:rPr>
        <w:t>.</w:t>
      </w:r>
    </w:p>
    <w:p w14:paraId="3E217DA4" w14:textId="77777777" w:rsidR="00E5012F" w:rsidRPr="008726AE" w:rsidRDefault="00E5012F" w:rsidP="00E5012F">
      <w:pPr>
        <w:rPr>
          <w:b/>
          <w:bCs/>
          <w:sz w:val="22"/>
          <w:lang w:val="en-GB"/>
        </w:rPr>
      </w:pPr>
    </w:p>
    <w:p w14:paraId="25DDD465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Ausubel, Lawrence M</w:t>
      </w:r>
      <w:r w:rsidRPr="007A7C22">
        <w:rPr>
          <w:rFonts w:eastAsia="Times New Roman"/>
          <w:sz w:val="22"/>
          <w:lang w:val="sr-Latn-RS" w:eastAsia="sr-Latn-RS"/>
        </w:rPr>
        <w:t>. 1997. "An Efficient Ascending-Bid Auction for Multiple Objects." University of Maryland Faculty Working Paper 97–06.</w:t>
      </w:r>
    </w:p>
    <w:p w14:paraId="4A29FC09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Becker, Gary S.</w:t>
      </w:r>
      <w:r w:rsidRPr="007A7C22">
        <w:rPr>
          <w:rFonts w:eastAsia="Times New Roman"/>
          <w:sz w:val="22"/>
          <w:lang w:val="sr-Latn-RS" w:eastAsia="sr-Latn-RS"/>
        </w:rPr>
        <w:t xml:space="preserve"> 1993. "The Evidence against Blacks Doesn't Prove Bias."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Business Week</w:t>
      </w:r>
      <w:r w:rsidRPr="007A7C22">
        <w:rPr>
          <w:rFonts w:eastAsia="Times New Roman"/>
          <w:sz w:val="22"/>
          <w:lang w:val="sr-Latn-RS" w:eastAsia="sr-Latn-RS"/>
        </w:rPr>
        <w:t>, April 19. http://bwarchive.businessweek.com/index.jsp.</w:t>
      </w:r>
    </w:p>
    <w:p w14:paraId="47B6BAD6" w14:textId="77777777" w:rsidR="008726AE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Baker, George, Robert Gibbons, and Kevin J. Murphy.</w:t>
      </w:r>
      <w:r w:rsidRPr="007A7C22">
        <w:rPr>
          <w:rFonts w:eastAsia="Times New Roman"/>
          <w:sz w:val="22"/>
          <w:lang w:val="sr-Latn-RS" w:eastAsia="sr-Latn-RS"/>
        </w:rPr>
        <w:t xml:space="preserve"> 2002. "Relational Contracts and the Theory of the Firm." </w:t>
      </w:r>
      <w:r w:rsidRPr="007A7C22">
        <w:rPr>
          <w:rFonts w:eastAsia="Times New Roman"/>
          <w:i/>
          <w:iCs/>
          <w:sz w:val="22"/>
          <w:lang w:val="sr-Latn-RS" w:eastAsia="sr-Latn-RS"/>
        </w:rPr>
        <w:t>Quarterly Journal of Economics</w:t>
      </w:r>
      <w:r w:rsidRPr="007A7C22">
        <w:rPr>
          <w:rFonts w:eastAsia="Times New Roman"/>
          <w:sz w:val="22"/>
          <w:lang w:val="sr-Latn-RS" w:eastAsia="sr-Latn-RS"/>
        </w:rPr>
        <w:t>, 117(1): 39–84.</w:t>
      </w:r>
    </w:p>
    <w:p w14:paraId="482A8E37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Belkin, Lisa.</w:t>
      </w:r>
      <w:r w:rsidRPr="007A7C22">
        <w:rPr>
          <w:rFonts w:eastAsia="Times New Roman"/>
          <w:sz w:val="22"/>
          <w:lang w:val="sr-Latn-RS" w:eastAsia="sr-Latn-RS"/>
        </w:rPr>
        <w:t xml:space="preserve"> 2003. "The Opt-out Revolution."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New York Times Magazine</w:t>
      </w:r>
      <w:r w:rsidRPr="007A7C22">
        <w:rPr>
          <w:rFonts w:eastAsia="Times New Roman"/>
          <w:sz w:val="22"/>
          <w:lang w:val="sr-Latn-RS" w:eastAsia="sr-Latn-RS"/>
        </w:rPr>
        <w:t>. October 26, 23–32.</w:t>
      </w:r>
    </w:p>
    <w:p w14:paraId="239EB218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Goldin, Claudia.</w:t>
      </w:r>
      <w:r w:rsidRPr="007A7C22">
        <w:rPr>
          <w:rFonts w:eastAsia="Times New Roman"/>
          <w:sz w:val="22"/>
          <w:lang w:val="sr-Latn-RS" w:eastAsia="sr-Latn-RS"/>
        </w:rPr>
        <w:t xml:space="preserve"> 2006. "The Quiet Revolution That Transformed Women's Employment, Education, and Family." Paper presented at the annual meeting of the Allied Social Science Associations, Boston.</w:t>
      </w:r>
    </w:p>
    <w:p w14:paraId="1A22FB98" w14:textId="77777777"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Helpman, Elhanan, and Paul Krugman.</w:t>
      </w:r>
      <w:r w:rsidRPr="007A7C22">
        <w:rPr>
          <w:rFonts w:eastAsia="Times New Roman"/>
          <w:sz w:val="22"/>
          <w:lang w:val="sr-Latn-RS" w:eastAsia="sr-Latn-RS"/>
        </w:rPr>
        <w:t xml:space="preserve"> 1985. </w:t>
      </w:r>
      <w:r w:rsidRPr="007A7C22">
        <w:rPr>
          <w:rFonts w:eastAsia="Times New Roman"/>
          <w:i/>
          <w:iCs/>
          <w:sz w:val="22"/>
          <w:lang w:val="sr-Latn-RS" w:eastAsia="sr-Latn-RS"/>
        </w:rPr>
        <w:t>Market Structure and Foreign Trade: Increasing Returns, Imperfect Competition, and the International Economy</w:t>
      </w:r>
      <w:r w:rsidRPr="007A7C22">
        <w:rPr>
          <w:rFonts w:eastAsia="Times New Roman"/>
          <w:sz w:val="22"/>
          <w:lang w:val="sr-Latn-RS" w:eastAsia="sr-Latn-RS"/>
        </w:rPr>
        <w:t>. Cambridge, MA: MIT Press.</w:t>
      </w:r>
    </w:p>
    <w:p w14:paraId="4B1AA486" w14:textId="77777777"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Freeman, Richard B</w:t>
      </w:r>
      <w:r w:rsidRPr="007A7C22">
        <w:rPr>
          <w:rFonts w:eastAsia="Times New Roman"/>
          <w:sz w:val="22"/>
          <w:lang w:val="sr-Latn-RS" w:eastAsia="sr-Latn-RS"/>
        </w:rPr>
        <w:t xml:space="preserve">. 1993. "How Much Has Deunionization Contributed to the Rise in Male Earnings Equality?" In </w:t>
      </w:r>
      <w:r w:rsidRPr="007A7C22">
        <w:rPr>
          <w:rFonts w:eastAsia="Times New Roman"/>
          <w:i/>
          <w:iCs/>
          <w:sz w:val="22"/>
          <w:lang w:val="sr-Latn-RS" w:eastAsia="sr-Latn-RS"/>
        </w:rPr>
        <w:t>Uneven Tide: Rising Income Inequality in America,</w:t>
      </w:r>
      <w:r w:rsidRPr="007A7C22">
        <w:rPr>
          <w:rFonts w:eastAsia="Times New Roman"/>
          <w:sz w:val="22"/>
          <w:lang w:val="sr-Latn-RS" w:eastAsia="sr-Latn-RS"/>
        </w:rPr>
        <w:t xml:space="preserve"> ed. Sheldon Danzinger and Peter Gottschalk, 133–63. New York: Russell Sage Foundation.</w:t>
      </w:r>
    </w:p>
    <w:p w14:paraId="58268C42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Factiva</w:t>
      </w:r>
      <w:r w:rsidRPr="007A7C22">
        <w:rPr>
          <w:rFonts w:eastAsia="Times New Roman"/>
          <w:sz w:val="22"/>
          <w:lang w:val="sr-Latn-RS" w:eastAsia="sr-Latn-RS"/>
        </w:rPr>
        <w:t>. 2006. Dow Jones Reuters Business Interactive LLC. www.factiva.com (accessed June 5, 2006).</w:t>
      </w:r>
    </w:p>
    <w:p w14:paraId="59DFA92D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Kohama, Hirohisa,</w:t>
      </w:r>
      <w:r w:rsidRPr="007A7C22">
        <w:rPr>
          <w:rFonts w:eastAsia="Times New Roman"/>
          <w:sz w:val="22"/>
          <w:lang w:val="sr-Latn-RS" w:eastAsia="sr-Latn-RS"/>
        </w:rPr>
        <w:t xml:space="preserve"> ed. 2003.</w:t>
      </w:r>
      <w:r w:rsidRPr="007A7C22">
        <w:rPr>
          <w:rFonts w:eastAsia="Times New Roman"/>
          <w:i/>
          <w:iCs/>
          <w:sz w:val="22"/>
          <w:lang w:val="sr-Latn-RS" w:eastAsia="sr-Latn-RS"/>
        </w:rPr>
        <w:t xml:space="preserve"> Asian Development Experience. Vol. 1, External Factors in Asian Development</w:t>
      </w:r>
      <w:r w:rsidRPr="007A7C22">
        <w:rPr>
          <w:rFonts w:eastAsia="Times New Roman"/>
          <w:sz w:val="22"/>
          <w:lang w:val="sr-Latn-RS" w:eastAsia="sr-Latn-RS"/>
        </w:rPr>
        <w:t>. Singapore: Institute of Southeast Asian Studies.</w:t>
      </w:r>
    </w:p>
    <w:p w14:paraId="7469FE15" w14:textId="77777777" w:rsidR="004016F4" w:rsidRPr="007A7C22" w:rsidRDefault="004016F4" w:rsidP="004016F4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Nash, John.</w:t>
      </w:r>
      <w:r w:rsidRPr="007A7C22">
        <w:rPr>
          <w:rFonts w:eastAsia="Times New Roman"/>
          <w:sz w:val="22"/>
          <w:lang w:val="sr-Latn-RS" w:eastAsia="sr-Latn-RS"/>
        </w:rPr>
        <w:t xml:space="preserve"> 1950. "Non-Cooperative Games." PhD diss. Princeton University.</w:t>
      </w:r>
    </w:p>
    <w:p w14:paraId="21456A8F" w14:textId="77777777"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Rawls, John</w:t>
      </w:r>
      <w:r w:rsidRPr="007A7C22">
        <w:rPr>
          <w:rFonts w:eastAsia="Times New Roman"/>
          <w:sz w:val="22"/>
          <w:lang w:val="sr-Latn-RS" w:eastAsia="sr-Latn-RS"/>
        </w:rPr>
        <w:t xml:space="preserve">. 1971. </w:t>
      </w:r>
      <w:r w:rsidRPr="007A7C22">
        <w:rPr>
          <w:rFonts w:eastAsia="Times New Roman"/>
          <w:i/>
          <w:iCs/>
          <w:sz w:val="22"/>
          <w:lang w:val="sr-Latn-RS" w:eastAsia="sr-Latn-RS"/>
        </w:rPr>
        <w:t>A Theory of Justice</w:t>
      </w:r>
      <w:r w:rsidRPr="007A7C22">
        <w:rPr>
          <w:rFonts w:eastAsia="Times New Roman"/>
          <w:sz w:val="22"/>
          <w:lang w:val="sr-Latn-RS" w:eastAsia="sr-Latn-RS"/>
        </w:rPr>
        <w:t>. Cambridge, MA: Harvard University Press, 1999</w:t>
      </w:r>
    </w:p>
    <w:p w14:paraId="7F15BE65" w14:textId="77777777" w:rsidR="004016F4" w:rsidRPr="007A7C22" w:rsidRDefault="004016F4" w:rsidP="00E25185">
      <w:pPr>
        <w:pStyle w:val="ListParagraph"/>
        <w:numPr>
          <w:ilvl w:val="0"/>
          <w:numId w:val="2"/>
        </w:numPr>
        <w:ind w:left="567" w:hanging="567"/>
        <w:contextualSpacing w:val="0"/>
        <w:jc w:val="both"/>
        <w:rPr>
          <w:bCs/>
          <w:sz w:val="22"/>
          <w:lang w:val="en-GB"/>
        </w:rPr>
      </w:pPr>
      <w:r w:rsidRPr="007A7C22">
        <w:rPr>
          <w:rFonts w:eastAsia="Times New Roman"/>
          <w:b/>
          <w:sz w:val="22"/>
          <w:lang w:val="sr-Latn-RS" w:eastAsia="sr-Latn-RS"/>
        </w:rPr>
        <w:t>Zeitzewitz, Eric. 2006</w:t>
      </w:r>
      <w:r w:rsidRPr="007A7C22">
        <w:rPr>
          <w:rFonts w:eastAsia="Times New Roman"/>
          <w:sz w:val="22"/>
          <w:lang w:val="sr-Latn-RS" w:eastAsia="sr-Latn-RS"/>
        </w:rPr>
        <w:t xml:space="preserve">. "How Widespread Was Late Trading in Mutual Funds." </w:t>
      </w:r>
      <w:hyperlink r:id="rId13" w:history="1">
        <w:r w:rsidRPr="007A7C22">
          <w:rPr>
            <w:rFonts w:eastAsia="Times New Roman"/>
            <w:sz w:val="22"/>
            <w:lang w:val="sr-Latn-RS" w:eastAsia="sr-Latn-RS"/>
          </w:rPr>
          <w:t>http://facultygsb.stanford.edu/zitzewitz.</w:t>
        </w:r>
      </w:hyperlink>
    </w:p>
    <w:p w14:paraId="00362FB7" w14:textId="77777777" w:rsidR="001B6695" w:rsidRPr="001B6695" w:rsidRDefault="001B6695" w:rsidP="001B6695">
      <w:pPr>
        <w:pStyle w:val="1Prvinaslov"/>
        <w:rPr>
          <w:lang w:val="sr-Latn-RS" w:eastAsia="sr-Latn-RS"/>
        </w:rPr>
      </w:pPr>
      <w:r>
        <w:rPr>
          <w:lang w:val="sr-Latn-RS" w:eastAsia="sr-Latn-RS"/>
        </w:rPr>
        <w:t>Appendix</w:t>
      </w:r>
    </w:p>
    <w:p w14:paraId="39D13F3F" w14:textId="77777777" w:rsidR="001B6695" w:rsidRPr="001B6695" w:rsidRDefault="001B6695" w:rsidP="001B6695">
      <w:pPr>
        <w:pStyle w:val="1Bodytekst"/>
        <w:rPr>
          <w:lang w:val="sr-Latn-RS" w:eastAsia="sr-Latn-RS"/>
        </w:rPr>
      </w:pPr>
      <w:r w:rsidRPr="001B6695">
        <w:rPr>
          <w:lang w:val="sr-Latn-RS" w:eastAsia="sr-Latn-RS"/>
        </w:rPr>
        <w:t>In the appendix, only those descriptions of material that would</w:t>
      </w:r>
      <w:r>
        <w:rPr>
          <w:lang w:val="sr-Latn-RS" w:eastAsia="sr-Latn-RS"/>
        </w:rPr>
        <w:t xml:space="preserve"> </w:t>
      </w:r>
      <w:r w:rsidRPr="001B6695">
        <w:rPr>
          <w:lang w:val="sr-Latn-RS" w:eastAsia="sr-Latn-RS"/>
        </w:rPr>
        <w:t>be useful for readers to understand, evaluate, or revise research should be provide</w:t>
      </w:r>
      <w:r>
        <w:rPr>
          <w:lang w:val="sr-Latn-RS" w:eastAsia="sr-Latn-RS"/>
        </w:rPr>
        <w:t>.</w:t>
      </w:r>
    </w:p>
    <w:p w14:paraId="2B741D78" w14:textId="77777777" w:rsidR="00410F41" w:rsidRDefault="00410F41"/>
    <w:p w14:paraId="209B54B2" w14:textId="77777777" w:rsidR="00410F41" w:rsidRDefault="00410F41"/>
    <w:p w14:paraId="020CEAD0" w14:textId="77777777" w:rsidR="00410F41" w:rsidRDefault="00410F41" w:rsidP="00410F41">
      <w:pPr>
        <w:rPr>
          <w:lang w:val="en-GB"/>
        </w:rPr>
      </w:pPr>
    </w:p>
    <w:p w14:paraId="4498DF3D" w14:textId="77777777" w:rsidR="00410F41" w:rsidRPr="00F75456" w:rsidRDefault="00410F41" w:rsidP="00410F41">
      <w:pPr>
        <w:rPr>
          <w:lang w:val="en-GB"/>
        </w:rPr>
      </w:pPr>
    </w:p>
    <w:sectPr w:rsidR="00410F41" w:rsidRPr="00F75456" w:rsidSect="005040D7">
      <w:headerReference w:type="even" r:id="rId14"/>
      <w:headerReference w:type="default" r:id="rId15"/>
      <w:pgSz w:w="10319" w:h="14572" w:code="13"/>
      <w:pgMar w:top="1871" w:right="1474" w:bottom="1871" w:left="1474" w:header="1418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B600" w14:textId="77777777" w:rsidR="00DF3278" w:rsidRDefault="00DF3278" w:rsidP="008E265C">
      <w:r>
        <w:separator/>
      </w:r>
    </w:p>
  </w:endnote>
  <w:endnote w:type="continuationSeparator" w:id="0">
    <w:p w14:paraId="74C10F61" w14:textId="77777777" w:rsidR="00DF3278" w:rsidRDefault="00DF3278" w:rsidP="008E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4D92" w14:textId="77777777" w:rsidR="00DF3278" w:rsidRDefault="00DF3278" w:rsidP="008E265C">
      <w:r>
        <w:separator/>
      </w:r>
    </w:p>
  </w:footnote>
  <w:footnote w:type="continuationSeparator" w:id="0">
    <w:p w14:paraId="577E46D7" w14:textId="77777777" w:rsidR="00DF3278" w:rsidRDefault="00DF3278" w:rsidP="008E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CBB8" w14:textId="77777777" w:rsidR="00311FC5" w:rsidRPr="005040D7" w:rsidRDefault="00311FC5" w:rsidP="005040D7">
    <w:pPr>
      <w:pStyle w:val="Header"/>
      <w:pBdr>
        <w:bottom w:val="single" w:sz="2" w:space="1" w:color="auto"/>
      </w:pBdr>
      <w:rPr>
        <w:sz w:val="20"/>
        <w:szCs w:val="20"/>
      </w:rPr>
    </w:pPr>
    <w:r w:rsidRPr="005040D7">
      <w:rPr>
        <w:sz w:val="20"/>
        <w:szCs w:val="20"/>
      </w:rPr>
      <w:fldChar w:fldCharType="begin"/>
    </w:r>
    <w:r w:rsidRPr="005040D7">
      <w:rPr>
        <w:sz w:val="20"/>
        <w:szCs w:val="20"/>
      </w:rPr>
      <w:instrText xml:space="preserve"> PAGE   \* MERGEFORMAT </w:instrText>
    </w:r>
    <w:r w:rsidRPr="005040D7">
      <w:rPr>
        <w:sz w:val="20"/>
        <w:szCs w:val="20"/>
      </w:rPr>
      <w:fldChar w:fldCharType="separate"/>
    </w:r>
    <w:r w:rsidR="007B2C86">
      <w:rPr>
        <w:noProof/>
        <w:sz w:val="20"/>
        <w:szCs w:val="20"/>
      </w:rPr>
      <w:t>2</w:t>
    </w:r>
    <w:r w:rsidRPr="005040D7">
      <w:rPr>
        <w:noProof/>
        <w:sz w:val="20"/>
        <w:szCs w:val="20"/>
      </w:rPr>
      <w:fldChar w:fldCharType="end"/>
    </w:r>
    <w:r w:rsidRPr="005040D7">
      <w:rPr>
        <w:sz w:val="20"/>
        <w:szCs w:val="20"/>
      </w:rPr>
      <w:ptab w:relativeTo="margin" w:alignment="center" w:leader="none"/>
    </w:r>
    <w:r w:rsidRPr="005040D7">
      <w:rPr>
        <w:i/>
        <w:sz w:val="20"/>
        <w:szCs w:val="20"/>
      </w:rPr>
      <w:t>Journal of Women’s Entrepreneurship and Education (</w:t>
    </w:r>
    <w:r w:rsidR="00AB7366">
      <w:rPr>
        <w:i/>
        <w:sz w:val="20"/>
        <w:szCs w:val="20"/>
      </w:rPr>
      <w:t>XXXX</w:t>
    </w:r>
    <w:r w:rsidRPr="005040D7">
      <w:rPr>
        <w:i/>
        <w:sz w:val="20"/>
        <w:szCs w:val="20"/>
      </w:rPr>
      <w:t>)</w:t>
    </w:r>
    <w:r w:rsidRPr="005040D7">
      <w:rPr>
        <w:sz w:val="20"/>
        <w:szCs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1A19" w14:textId="77777777" w:rsidR="00311FC5" w:rsidRPr="005040D7" w:rsidRDefault="00311FC5" w:rsidP="005040D7">
    <w:pPr>
      <w:pStyle w:val="Header"/>
      <w:pBdr>
        <w:bottom w:val="single" w:sz="2" w:space="1" w:color="auto"/>
      </w:pBdr>
      <w:rPr>
        <w:sz w:val="20"/>
        <w:szCs w:val="20"/>
      </w:rPr>
    </w:pPr>
    <w:r w:rsidRPr="005040D7">
      <w:rPr>
        <w:sz w:val="20"/>
        <w:szCs w:val="20"/>
      </w:rPr>
      <w:ptab w:relativeTo="margin" w:alignment="center" w:leader="none"/>
    </w:r>
    <w:r w:rsidRPr="005040D7">
      <w:rPr>
        <w:i/>
        <w:sz w:val="20"/>
        <w:szCs w:val="20"/>
      </w:rPr>
      <w:t xml:space="preserve">Xxx, X., et al. xx, JWE </w:t>
    </w:r>
    <w:r w:rsidR="00117B37">
      <w:rPr>
        <w:i/>
        <w:sz w:val="20"/>
        <w:szCs w:val="20"/>
      </w:rPr>
      <w:t>(</w:t>
    </w:r>
    <w:r w:rsidR="00AB7366">
      <w:rPr>
        <w:i/>
        <w:sz w:val="20"/>
        <w:szCs w:val="20"/>
      </w:rPr>
      <w:t>XXXX</w:t>
    </w:r>
    <w:r w:rsidRPr="005040D7">
      <w:rPr>
        <w:i/>
        <w:sz w:val="20"/>
        <w:szCs w:val="20"/>
      </w:rPr>
      <w:t>)</w:t>
    </w:r>
    <w:r w:rsidRPr="005040D7">
      <w:rPr>
        <w:sz w:val="20"/>
        <w:szCs w:val="20"/>
      </w:rPr>
      <w:ptab w:relativeTo="margin" w:alignment="right" w:leader="none"/>
    </w:r>
    <w:r w:rsidRPr="005040D7">
      <w:rPr>
        <w:sz w:val="20"/>
        <w:szCs w:val="20"/>
      </w:rPr>
      <w:fldChar w:fldCharType="begin"/>
    </w:r>
    <w:r w:rsidRPr="005040D7">
      <w:rPr>
        <w:sz w:val="20"/>
        <w:szCs w:val="20"/>
      </w:rPr>
      <w:instrText xml:space="preserve"> PAGE   \* MERGEFORMAT </w:instrText>
    </w:r>
    <w:r w:rsidRPr="005040D7">
      <w:rPr>
        <w:sz w:val="20"/>
        <w:szCs w:val="20"/>
      </w:rPr>
      <w:fldChar w:fldCharType="separate"/>
    </w:r>
    <w:r w:rsidR="007B2C86">
      <w:rPr>
        <w:noProof/>
        <w:sz w:val="20"/>
        <w:szCs w:val="20"/>
      </w:rPr>
      <w:t>3</w:t>
    </w:r>
    <w:r w:rsidRPr="005040D7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3492E"/>
    <w:multiLevelType w:val="hybridMultilevel"/>
    <w:tmpl w:val="7CDEE31C"/>
    <w:lvl w:ilvl="0" w:tplc="23E8EED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796A"/>
    <w:multiLevelType w:val="hybridMultilevel"/>
    <w:tmpl w:val="FA24E3C8"/>
    <w:lvl w:ilvl="0" w:tplc="1BA6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F034D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DE46850"/>
    <w:multiLevelType w:val="hybridMultilevel"/>
    <w:tmpl w:val="03C4E87E"/>
    <w:lvl w:ilvl="0" w:tplc="23E8EED8">
      <w:start w:val="1"/>
      <w:numFmt w:val="decimal"/>
      <w:lvlText w:val="[%1]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3NDY1NTIzMDG1sDBR0lEKTi0uzszPAykwrAUAKKj/KywAAAA="/>
  </w:docVars>
  <w:rsids>
    <w:rsidRoot w:val="00F033A9"/>
    <w:rsid w:val="00093B9B"/>
    <w:rsid w:val="000A516E"/>
    <w:rsid w:val="000B3E55"/>
    <w:rsid w:val="000F0B6A"/>
    <w:rsid w:val="00117B37"/>
    <w:rsid w:val="001B41BD"/>
    <w:rsid w:val="001B6695"/>
    <w:rsid w:val="001C2108"/>
    <w:rsid w:val="001C2A51"/>
    <w:rsid w:val="001C58B6"/>
    <w:rsid w:val="001D780A"/>
    <w:rsid w:val="00200780"/>
    <w:rsid w:val="00204EB7"/>
    <w:rsid w:val="00205F18"/>
    <w:rsid w:val="002B4218"/>
    <w:rsid w:val="002C0F3E"/>
    <w:rsid w:val="00311FC5"/>
    <w:rsid w:val="00324E17"/>
    <w:rsid w:val="003807AE"/>
    <w:rsid w:val="003E4F31"/>
    <w:rsid w:val="003E56E5"/>
    <w:rsid w:val="004016F4"/>
    <w:rsid w:val="00410F41"/>
    <w:rsid w:val="004225A8"/>
    <w:rsid w:val="004304C7"/>
    <w:rsid w:val="0044139D"/>
    <w:rsid w:val="00450D0F"/>
    <w:rsid w:val="0047054D"/>
    <w:rsid w:val="00477DF4"/>
    <w:rsid w:val="004A1D11"/>
    <w:rsid w:val="004C6F3A"/>
    <w:rsid w:val="005040D7"/>
    <w:rsid w:val="005C7834"/>
    <w:rsid w:val="005D30C3"/>
    <w:rsid w:val="005E1897"/>
    <w:rsid w:val="007A7C22"/>
    <w:rsid w:val="007B2C86"/>
    <w:rsid w:val="007D7050"/>
    <w:rsid w:val="008574D8"/>
    <w:rsid w:val="00863D4A"/>
    <w:rsid w:val="008726AE"/>
    <w:rsid w:val="0087573B"/>
    <w:rsid w:val="00887A0B"/>
    <w:rsid w:val="008E25BF"/>
    <w:rsid w:val="008E265C"/>
    <w:rsid w:val="009C4039"/>
    <w:rsid w:val="009F09FF"/>
    <w:rsid w:val="00A15434"/>
    <w:rsid w:val="00A20583"/>
    <w:rsid w:val="00A77980"/>
    <w:rsid w:val="00AB7366"/>
    <w:rsid w:val="00AF64B0"/>
    <w:rsid w:val="00B248A3"/>
    <w:rsid w:val="00B4769B"/>
    <w:rsid w:val="00BD53B7"/>
    <w:rsid w:val="00BE6CA2"/>
    <w:rsid w:val="00C06013"/>
    <w:rsid w:val="00C27D68"/>
    <w:rsid w:val="00CA720A"/>
    <w:rsid w:val="00CB6414"/>
    <w:rsid w:val="00CF05D5"/>
    <w:rsid w:val="00D113F4"/>
    <w:rsid w:val="00D542BB"/>
    <w:rsid w:val="00D650FB"/>
    <w:rsid w:val="00DE1E8F"/>
    <w:rsid w:val="00DF3278"/>
    <w:rsid w:val="00E25185"/>
    <w:rsid w:val="00E5012F"/>
    <w:rsid w:val="00E668F7"/>
    <w:rsid w:val="00E73EC3"/>
    <w:rsid w:val="00ED6002"/>
    <w:rsid w:val="00F033A9"/>
    <w:rsid w:val="00F306A9"/>
    <w:rsid w:val="00FD2E12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0F36A2"/>
  <w15:docId w15:val="{8FA59E0B-9033-4139-9973-9341FD72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B6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2F"/>
    <w:pPr>
      <w:keepNext/>
      <w:keepLines/>
      <w:shd w:val="clear" w:color="auto" w:fill="BFBFBF" w:themeFill="background1" w:themeFillShade="BF"/>
      <w:jc w:val="right"/>
      <w:outlineLvl w:val="0"/>
    </w:pPr>
    <w:rPr>
      <w:rFonts w:ascii="Palatino Linotype" w:eastAsiaTheme="majorEastAsia" w:hAnsi="Palatino Linotype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2F"/>
    <w:pPr>
      <w:keepNext/>
      <w:keepLines/>
      <w:shd w:val="clear" w:color="auto" w:fill="BFBFBF" w:themeFill="background1" w:themeFillShade="BF"/>
      <w:jc w:val="right"/>
      <w:outlineLvl w:val="1"/>
    </w:pPr>
    <w:rPr>
      <w:rFonts w:ascii="Palatino Linotype" w:eastAsiaTheme="majorEastAsia" w:hAnsi="Palatino Linotype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12F"/>
    <w:pPr>
      <w:keepNext/>
      <w:keepLines/>
      <w:spacing w:before="360" w:after="180"/>
      <w:jc w:val="both"/>
      <w:outlineLvl w:val="2"/>
    </w:pPr>
    <w:rPr>
      <w:rFonts w:ascii="Palatino Linotype" w:eastAsiaTheme="majorEastAsia" w:hAnsi="Palatino Linotype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12F"/>
    <w:pPr>
      <w:keepNext/>
      <w:keepLines/>
      <w:spacing w:before="240" w:after="180"/>
      <w:ind w:firstLine="340"/>
      <w:jc w:val="both"/>
      <w:outlineLvl w:val="3"/>
    </w:pPr>
    <w:rPr>
      <w:rFonts w:ascii="Palatino Linotype" w:eastAsiaTheme="majorEastAsia" w:hAnsi="Palatino Linotype" w:cstheme="majorBidi"/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slovrada">
    <w:name w:val="1 Naslov rada"/>
    <w:basedOn w:val="Normal"/>
    <w:qFormat/>
    <w:rsid w:val="00C27D68"/>
    <w:rPr>
      <w:rFonts w:ascii="Times New Roman Bold" w:hAnsi="Times New Roman Bold"/>
      <w:b/>
      <w:sz w:val="32"/>
    </w:rPr>
  </w:style>
  <w:style w:type="paragraph" w:customStyle="1" w:styleId="1Autorirada">
    <w:name w:val="1 Autori rada"/>
    <w:basedOn w:val="Normal"/>
    <w:qFormat/>
    <w:rsid w:val="00093B9B"/>
    <w:pPr>
      <w:jc w:val="center"/>
    </w:pPr>
    <w:rPr>
      <w:sz w:val="26"/>
    </w:rPr>
  </w:style>
  <w:style w:type="paragraph" w:customStyle="1" w:styleId="1Bodytekst">
    <w:name w:val="1 Body tekst"/>
    <w:basedOn w:val="Normal"/>
    <w:qFormat/>
    <w:rsid w:val="003807AE"/>
    <w:pPr>
      <w:spacing w:before="40" w:after="40"/>
      <w:ind w:firstLine="454"/>
      <w:jc w:val="both"/>
    </w:pPr>
  </w:style>
  <w:style w:type="paragraph" w:customStyle="1" w:styleId="Apstrakttekst">
    <w:name w:val="Apstrakt tekst"/>
    <w:basedOn w:val="Normal"/>
    <w:qFormat/>
    <w:rsid w:val="003807AE"/>
    <w:pPr>
      <w:spacing w:before="40" w:after="40"/>
      <w:ind w:firstLine="454"/>
      <w:jc w:val="both"/>
    </w:pPr>
    <w:rPr>
      <w:i/>
      <w:sz w:val="22"/>
    </w:rPr>
  </w:style>
  <w:style w:type="paragraph" w:customStyle="1" w:styleId="1Prvinaslov">
    <w:name w:val="1 Prvi naslov"/>
    <w:basedOn w:val="Normal"/>
    <w:qFormat/>
    <w:rsid w:val="00E668F7"/>
    <w:pPr>
      <w:spacing w:before="360" w:after="240"/>
    </w:pPr>
    <w:rPr>
      <w:rFonts w:ascii="Times New Roman Bold" w:hAnsi="Times New Roman Bold"/>
      <w:b/>
      <w:sz w:val="26"/>
    </w:rPr>
  </w:style>
  <w:style w:type="paragraph" w:customStyle="1" w:styleId="1Druginaslov">
    <w:name w:val="1 Drugi naslov"/>
    <w:basedOn w:val="Normal"/>
    <w:qFormat/>
    <w:rsid w:val="00E668F7"/>
    <w:pPr>
      <w:spacing w:before="240" w:after="240"/>
    </w:pPr>
    <w:rPr>
      <w:rFonts w:ascii="Times New Roman Bold" w:hAnsi="Times New Roman Bold"/>
      <w:b/>
    </w:rPr>
  </w:style>
  <w:style w:type="paragraph" w:customStyle="1" w:styleId="1Tabela">
    <w:name w:val="1 Tabela"/>
    <w:basedOn w:val="Normal"/>
    <w:qFormat/>
    <w:rsid w:val="00E668F7"/>
    <w:pPr>
      <w:spacing w:after="120"/>
      <w:jc w:val="center"/>
    </w:pPr>
    <w:rPr>
      <w:i/>
    </w:rPr>
  </w:style>
  <w:style w:type="paragraph" w:customStyle="1" w:styleId="1Izvor">
    <w:name w:val="1 Izvor"/>
    <w:basedOn w:val="Normal"/>
    <w:qFormat/>
    <w:rsid w:val="00E668F7"/>
    <w:pPr>
      <w:spacing w:before="60"/>
      <w:jc w:val="both"/>
    </w:pPr>
    <w:rPr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65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E2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65C"/>
    <w:rPr>
      <w:rFonts w:ascii="Times New Roman" w:hAnsi="Times New Roman"/>
      <w:sz w:val="24"/>
    </w:rPr>
  </w:style>
  <w:style w:type="character" w:customStyle="1" w:styleId="ReferenciasCarCar">
    <w:name w:val="Referencias Car Car"/>
    <w:link w:val="ReferenciasCar"/>
    <w:uiPriority w:val="99"/>
    <w:locked/>
    <w:rsid w:val="00410F41"/>
    <w:rPr>
      <w:sz w:val="24"/>
      <w:lang w:val="pt-PT" w:eastAsia="es-ES"/>
    </w:rPr>
  </w:style>
  <w:style w:type="paragraph" w:customStyle="1" w:styleId="ReferenciasCar">
    <w:name w:val="Referencias Car"/>
    <w:basedOn w:val="Normal"/>
    <w:link w:val="ReferenciasCarCar"/>
    <w:uiPriority w:val="99"/>
    <w:rsid w:val="00410F41"/>
    <w:pPr>
      <w:spacing w:line="480" w:lineRule="auto"/>
      <w:ind w:left="576" w:hanging="576"/>
    </w:pPr>
    <w:rPr>
      <w:rFonts w:asciiTheme="minorHAnsi" w:hAnsiTheme="minorHAnsi"/>
      <w:lang w:val="pt-PT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E5012F"/>
    <w:rPr>
      <w:rFonts w:ascii="Palatino Linotype" w:eastAsiaTheme="majorEastAsia" w:hAnsi="Palatino Linotype" w:cstheme="majorBidi"/>
      <w:b/>
      <w:bCs/>
      <w:sz w:val="32"/>
      <w:szCs w:val="28"/>
      <w:shd w:val="clear" w:color="auto" w:fill="BFBFBF" w:themeFill="background1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E5012F"/>
    <w:rPr>
      <w:rFonts w:ascii="Palatino Linotype" w:eastAsiaTheme="majorEastAsia" w:hAnsi="Palatino Linotype" w:cstheme="majorBidi"/>
      <w:b/>
      <w:bCs/>
      <w:szCs w:val="26"/>
      <w:shd w:val="clear" w:color="auto" w:fill="BFBFBF" w:themeFill="background1" w:themeFillShade="BF"/>
    </w:rPr>
  </w:style>
  <w:style w:type="character" w:customStyle="1" w:styleId="Heading3Char">
    <w:name w:val="Heading 3 Char"/>
    <w:basedOn w:val="DefaultParagraphFont"/>
    <w:link w:val="Heading3"/>
    <w:uiPriority w:val="9"/>
    <w:rsid w:val="00E5012F"/>
    <w:rPr>
      <w:rFonts w:ascii="Palatino Linotype" w:eastAsiaTheme="majorEastAsia" w:hAnsi="Palatino Linotype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12F"/>
    <w:rPr>
      <w:rFonts w:ascii="Palatino Linotype" w:eastAsiaTheme="majorEastAsia" w:hAnsi="Palatino Linotype" w:cstheme="majorBidi"/>
      <w:b/>
      <w:bCs/>
      <w:iCs/>
      <w:sz w:val="24"/>
    </w:rPr>
  </w:style>
  <w:style w:type="paragraph" w:customStyle="1" w:styleId="SORtekst">
    <w:name w:val="SOR_tekst"/>
    <w:basedOn w:val="Normal"/>
    <w:rsid w:val="00E5012F"/>
    <w:pPr>
      <w:jc w:val="both"/>
    </w:pPr>
    <w:rPr>
      <w:rFonts w:eastAsia="Times New Roman" w:cs="Times New Roman"/>
      <w:szCs w:val="24"/>
      <w:lang w:val="sl-SI" w:eastAsia="sl-SI"/>
    </w:rPr>
  </w:style>
  <w:style w:type="paragraph" w:customStyle="1" w:styleId="BodyText1">
    <w:name w:val="Body Text1"/>
    <w:basedOn w:val="Normal"/>
    <w:qFormat/>
    <w:rsid w:val="00E5012F"/>
    <w:pPr>
      <w:spacing w:before="40" w:after="40"/>
      <w:ind w:firstLine="340"/>
      <w:jc w:val="both"/>
    </w:pPr>
    <w:rPr>
      <w:rFonts w:ascii="Palatino Linotype" w:hAnsi="Palatino Linotype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12F"/>
    <w:pPr>
      <w:jc w:val="both"/>
    </w:pPr>
    <w:rPr>
      <w:rFonts w:ascii="Palatino Linotype" w:hAnsi="Palatino Linotyp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12F"/>
    <w:rPr>
      <w:rFonts w:ascii="Palatino Linotype" w:hAnsi="Palatino Linotyp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12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185"/>
    <w:pPr>
      <w:ind w:left="720"/>
      <w:contextualSpacing/>
    </w:pPr>
  </w:style>
  <w:style w:type="character" w:styleId="Hyperlink">
    <w:name w:val="Hyperlink"/>
    <w:uiPriority w:val="99"/>
    <w:rsid w:val="00C060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6013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C0601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8726A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facultygsb.stanford.edu/zitzewi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rary.ien.bg.ac.rs/index.php/jw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K:\&#1052;&#1086;&#1080;%20&#1076;&#1086;&#1082;&#1091;&#1084;&#1077;&#1085;&#1090;&#1080;\&#1045;&#1083;&#1077;&#1085;&#1072;%20CV\&#1054;&#1073;&#1112;&#1072;&#1074;&#1077;&#1085;&#1080;%20&#1090;&#1088;&#1091;&#1076;&#1086;&#1074;&#1080;\UACS%202014\materijali\konkurentnost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1"/>
        <c:ser>
          <c:idx val="1"/>
          <c:order val="0"/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</c:marker>
          <c:cat>
            <c:numRef>
              <c:f>'trade balance'!$N$3:$N$30</c:f>
              <c:numCache>
                <c:formatCode>0</c:formatCode>
                <c:ptCount val="28"/>
                <c:pt idx="0">
                  <c:v>1958</c:v>
                </c:pt>
                <c:pt idx="1">
                  <c:v>1960</c:v>
                </c:pt>
                <c:pt idx="2">
                  <c:v>1970</c:v>
                </c:pt>
                <c:pt idx="3">
                  <c:v>1986</c:v>
                </c:pt>
                <c:pt idx="4">
                  <c:v>1987</c:v>
                </c:pt>
                <c:pt idx="5">
                  <c:v>1988</c:v>
                </c:pt>
                <c:pt idx="6">
                  <c:v>1989</c:v>
                </c:pt>
                <c:pt idx="7">
                  <c:v>1990</c:v>
                </c:pt>
                <c:pt idx="8">
                  <c:v>1991</c:v>
                </c:pt>
                <c:pt idx="9">
                  <c:v>1992</c:v>
                </c:pt>
                <c:pt idx="10">
                  <c:v>1993</c:v>
                </c:pt>
                <c:pt idx="11">
                  <c:v>1994</c:v>
                </c:pt>
                <c:pt idx="12">
                  <c:v>1995</c:v>
                </c:pt>
                <c:pt idx="13">
                  <c:v>1996</c:v>
                </c:pt>
                <c:pt idx="14">
                  <c:v>1997</c:v>
                </c:pt>
                <c:pt idx="15">
                  <c:v>1998</c:v>
                </c:pt>
                <c:pt idx="16">
                  <c:v>1999</c:v>
                </c:pt>
                <c:pt idx="17">
                  <c:v>2000</c:v>
                </c:pt>
                <c:pt idx="18">
                  <c:v>2001</c:v>
                </c:pt>
                <c:pt idx="19">
                  <c:v>2002</c:v>
                </c:pt>
                <c:pt idx="20">
                  <c:v>2003</c:v>
                </c:pt>
                <c:pt idx="21">
                  <c:v>2004</c:v>
                </c:pt>
                <c:pt idx="22">
                  <c:v>2005</c:v>
                </c:pt>
                <c:pt idx="23">
                  <c:v>2006</c:v>
                </c:pt>
                <c:pt idx="24">
                  <c:v>2007</c:v>
                </c:pt>
                <c:pt idx="25">
                  <c:v>2008</c:v>
                </c:pt>
                <c:pt idx="26">
                  <c:v>2009</c:v>
                </c:pt>
                <c:pt idx="27">
                  <c:v>2010</c:v>
                </c:pt>
              </c:numCache>
            </c:numRef>
          </c:cat>
          <c:val>
            <c:numRef>
              <c:f>'trade balance'!$O$3:$O$30</c:f>
              <c:numCache>
                <c:formatCode>#.000</c:formatCode>
                <c:ptCount val="28"/>
                <c:pt idx="0">
                  <c:v>-0.30000000000000016</c:v>
                </c:pt>
                <c:pt idx="1">
                  <c:v>-0.1</c:v>
                </c:pt>
                <c:pt idx="2">
                  <c:v>-0.8</c:v>
                </c:pt>
                <c:pt idx="3">
                  <c:v>7.4</c:v>
                </c:pt>
                <c:pt idx="4">
                  <c:v>-0.70000000000000029</c:v>
                </c:pt>
                <c:pt idx="5">
                  <c:v>-24.8</c:v>
                </c:pt>
                <c:pt idx="6">
                  <c:v>-34.1</c:v>
                </c:pt>
                <c:pt idx="7">
                  <c:v>-46.1</c:v>
                </c:pt>
                <c:pt idx="8">
                  <c:v>-70.599999999999994</c:v>
                </c:pt>
                <c:pt idx="9">
                  <c:v>-51</c:v>
                </c:pt>
                <c:pt idx="10">
                  <c:v>0.8</c:v>
                </c:pt>
                <c:pt idx="11">
                  <c:v>1.5</c:v>
                </c:pt>
                <c:pt idx="12">
                  <c:v>28</c:v>
                </c:pt>
                <c:pt idx="13">
                  <c:v>45.3</c:v>
                </c:pt>
                <c:pt idx="14">
                  <c:v>48.6</c:v>
                </c:pt>
                <c:pt idx="15">
                  <c:v>22.9</c:v>
                </c:pt>
                <c:pt idx="16">
                  <c:v>-19.600000000000001</c:v>
                </c:pt>
                <c:pt idx="17">
                  <c:v>-91.4</c:v>
                </c:pt>
                <c:pt idx="18">
                  <c:v>-42.6</c:v>
                </c:pt>
                <c:pt idx="19">
                  <c:v>8.1</c:v>
                </c:pt>
                <c:pt idx="20">
                  <c:v>-13.1</c:v>
                </c:pt>
                <c:pt idx="21">
                  <c:v>-25.9</c:v>
                </c:pt>
                <c:pt idx="22">
                  <c:v>-74.099999999999994</c:v>
                </c:pt>
                <c:pt idx="23">
                  <c:v>-174.9</c:v>
                </c:pt>
                <c:pt idx="24">
                  <c:v>-194.5</c:v>
                </c:pt>
                <c:pt idx="25">
                  <c:v>-225.1</c:v>
                </c:pt>
                <c:pt idx="26">
                  <c:v>-109.6</c:v>
                </c:pt>
                <c:pt idx="27">
                  <c:v>-159.9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00B-4447-B0B1-2BEF582793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451648"/>
        <c:axId val="103450880"/>
      </c:lineChart>
      <c:catAx>
        <c:axId val="103451648"/>
        <c:scaling>
          <c:orientation val="minMax"/>
        </c:scaling>
        <c:delete val="1"/>
        <c:axPos val="b"/>
        <c:numFmt formatCode="0" sourceLinked="1"/>
        <c:majorTickMark val="cross"/>
        <c:minorTickMark val="cross"/>
        <c:tickLblPos val="nextTo"/>
        <c:crossAx val="103450880"/>
        <c:crosses val="autoZero"/>
        <c:auto val="1"/>
        <c:lblAlgn val="ctr"/>
        <c:lblOffset val="100"/>
        <c:noMultiLvlLbl val="1"/>
      </c:catAx>
      <c:valAx>
        <c:axId val="103450880"/>
        <c:scaling>
          <c:orientation val="minMax"/>
        </c:scaling>
        <c:delete val="1"/>
        <c:axPos val="l"/>
        <c:majorGridlines/>
        <c:numFmt formatCode="#.000" sourceLinked="1"/>
        <c:majorTickMark val="cross"/>
        <c:minorTickMark val="cross"/>
        <c:tickLblPos val="nextTo"/>
        <c:crossAx val="103451648"/>
        <c:crosses val="autoZero"/>
        <c:crossBetween val="between"/>
      </c:valAx>
    </c:plotArea>
    <c:plotVisOnly val="1"/>
    <c:dispBlanksAs val="gap"/>
    <c:showDLblsOverMax val="1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13E02-3CDF-4E2A-9579-A20F96BE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IEN2508</dc:creator>
  <cp:lastModifiedBy>IEN2995</cp:lastModifiedBy>
  <cp:revision>2</cp:revision>
  <dcterms:created xsi:type="dcterms:W3CDTF">2021-04-13T13:19:00Z</dcterms:created>
  <dcterms:modified xsi:type="dcterms:W3CDTF">2021-04-13T13:19:00Z</dcterms:modified>
</cp:coreProperties>
</file>